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12" w:rsidRDefault="00C12012" w:rsidP="00E734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0"/>
          <w:sz w:val="28"/>
          <w:szCs w:val="28"/>
        </w:rPr>
      </w:pPr>
    </w:p>
    <w:p w:rsidR="00C12012" w:rsidRDefault="00C12012" w:rsidP="00E734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0"/>
          <w:sz w:val="28"/>
          <w:szCs w:val="28"/>
        </w:rPr>
      </w:pPr>
    </w:p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872B06">
        <w:rPr>
          <w:rFonts w:ascii="Arial-BoldMT" w:hAnsi="Arial-BoldMT" w:cs="Arial-BoldMT"/>
          <w:b/>
          <w:bCs/>
          <w:sz w:val="28"/>
          <w:szCs w:val="28"/>
        </w:rPr>
        <w:t>Szanowni Państwo</w:t>
      </w:r>
      <w:r w:rsidRPr="00E73497">
        <w:rPr>
          <w:rFonts w:ascii="Arial-BoldMT" w:hAnsi="Arial-BoldMT" w:cs="Arial-BoldMT"/>
          <w:b/>
          <w:bCs/>
          <w:sz w:val="28"/>
          <w:szCs w:val="28"/>
        </w:rPr>
        <w:t>,</w:t>
      </w:r>
    </w:p>
    <w:p w:rsidR="00B33EED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E73497">
        <w:rPr>
          <w:rFonts w:ascii="ArialMT" w:hAnsi="ArialMT" w:cs="ArialMT"/>
          <w:sz w:val="28"/>
          <w:szCs w:val="28"/>
        </w:rPr>
        <w:t>ponieważ do naszego Urzędu wpływa wiele próś</w:t>
      </w:r>
      <w:r w:rsidR="001C5DCE">
        <w:rPr>
          <w:rFonts w:ascii="ArialMT" w:hAnsi="ArialMT" w:cs="ArialMT"/>
          <w:sz w:val="28"/>
          <w:szCs w:val="28"/>
        </w:rPr>
        <w:t xml:space="preserve">b o doprecyzowanie priorytetów - zwłaszcza nowych - </w:t>
      </w:r>
      <w:r w:rsidRPr="00E73497">
        <w:rPr>
          <w:rFonts w:ascii="ArialMT" w:hAnsi="ArialMT" w:cs="ArialMT"/>
          <w:sz w:val="28"/>
          <w:szCs w:val="28"/>
        </w:rPr>
        <w:t>wydatkowania Krajowego Funduszu Szko</w:t>
      </w:r>
      <w:r w:rsidR="00EC76C5">
        <w:rPr>
          <w:rFonts w:ascii="ArialMT" w:hAnsi="ArialMT" w:cs="ArialMT"/>
          <w:sz w:val="28"/>
          <w:szCs w:val="28"/>
        </w:rPr>
        <w:t>leniowego przyjętych na rok 2023</w:t>
      </w:r>
      <w:r w:rsidR="001C5DCE">
        <w:rPr>
          <w:rFonts w:ascii="ArialMT" w:hAnsi="ArialMT" w:cs="ArialMT"/>
          <w:sz w:val="28"/>
          <w:szCs w:val="28"/>
        </w:rPr>
        <w:t>,</w:t>
      </w:r>
      <w:r w:rsidRPr="00E73497">
        <w:rPr>
          <w:rFonts w:ascii="ArialMT" w:hAnsi="ArialMT" w:cs="ArialMT"/>
          <w:sz w:val="28"/>
          <w:szCs w:val="28"/>
        </w:rPr>
        <w:t xml:space="preserve"> pozwalam</w:t>
      </w:r>
      <w:r w:rsidR="00DB2E6A">
        <w:rPr>
          <w:rFonts w:ascii="ArialMT" w:hAnsi="ArialMT" w:cs="ArialMT"/>
          <w:sz w:val="28"/>
          <w:szCs w:val="28"/>
        </w:rPr>
        <w:t>y</w:t>
      </w:r>
      <w:r w:rsidR="001C5DCE">
        <w:rPr>
          <w:rFonts w:ascii="ArialMT" w:hAnsi="ArialMT" w:cs="ArialMT"/>
          <w:sz w:val="28"/>
          <w:szCs w:val="28"/>
        </w:rPr>
        <w:t xml:space="preserve"> sobie przedstawić</w:t>
      </w:r>
      <w:r w:rsidRPr="00E73497">
        <w:rPr>
          <w:rFonts w:ascii="ArialMT" w:hAnsi="ArialMT" w:cs="ArialMT"/>
          <w:sz w:val="28"/>
          <w:szCs w:val="28"/>
        </w:rPr>
        <w:t xml:space="preserve"> wyjaśnienia związane z najczęściej zadawanymi pytaniami.</w:t>
      </w:r>
    </w:p>
    <w:p w:rsidR="00E73497" w:rsidRPr="00E73497" w:rsidRDefault="00E73497" w:rsidP="00E7349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3A5AFC" w:rsidRPr="00EC76C5" w:rsidRDefault="003A5AFC" w:rsidP="00525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3B2" w:rsidRPr="0067733E" w:rsidRDefault="00A103B0" w:rsidP="0067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FD5A77">
        <w:rPr>
          <w:rFonts w:ascii="Times New Roman" w:hAnsi="Times New Roman" w:cs="Times New Roman"/>
          <w:b/>
          <w:bCs/>
          <w:color w:val="FF0000"/>
          <w:sz w:val="36"/>
          <w:szCs w:val="28"/>
        </w:rPr>
        <w:t>Priorytet 1</w:t>
      </w:r>
      <w:r w:rsidR="003A5AFC" w:rsidRPr="00FD5A77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</w:t>
      </w:r>
    </w:p>
    <w:p w:rsidR="006013B2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5AFC">
        <w:rPr>
          <w:rFonts w:ascii="Times New Roman" w:hAnsi="Times New Roman" w:cs="Times New Roman"/>
          <w:b/>
          <w:sz w:val="32"/>
          <w:szCs w:val="32"/>
        </w:rPr>
        <w:t>„Wsparcie kształcenia ustawicznego w związku z zastosowaniem</w:t>
      </w:r>
      <w:r w:rsidRPr="003A5AFC">
        <w:rPr>
          <w:rFonts w:ascii="Times New Roman" w:hAnsi="Times New Roman" w:cs="Times New Roman"/>
          <w:b/>
          <w:sz w:val="32"/>
          <w:szCs w:val="32"/>
        </w:rPr>
        <w:br/>
        <w:t>w firmach nowych procesów, technologii i narzędzi pracy”</w:t>
      </w:r>
    </w:p>
    <w:p w:rsidR="003A5AFC" w:rsidRP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300BD" w:rsidRDefault="003A5AFC" w:rsidP="00530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2">
        <w:rPr>
          <w:rFonts w:ascii="Times New Roman" w:hAnsi="Times New Roman" w:cs="Times New Roman"/>
          <w:sz w:val="28"/>
          <w:szCs w:val="28"/>
        </w:rPr>
        <w:t>Należy pamiętać, że przez „nowe procesy, t</w:t>
      </w:r>
      <w:r w:rsidR="00801012">
        <w:rPr>
          <w:rFonts w:ascii="Times New Roman" w:hAnsi="Times New Roman" w:cs="Times New Roman"/>
          <w:sz w:val="28"/>
          <w:szCs w:val="28"/>
        </w:rPr>
        <w:t xml:space="preserve">echnologie czy narzędzia pracy” </w:t>
      </w:r>
      <w:r w:rsidRPr="00801012">
        <w:rPr>
          <w:rFonts w:ascii="Times New Roman" w:hAnsi="Times New Roman" w:cs="Times New Roman"/>
          <w:sz w:val="28"/>
          <w:szCs w:val="28"/>
        </w:rPr>
        <w:t>w niniejszym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priorytecie należy rozumieć procesy, technologie, maszyny czy rozwiązania nowe dla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wnioskodawcy a nie dla całego rynku. Przykład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owo maszyna istniejąca na rynku od </w:t>
      </w:r>
      <w:r w:rsidRPr="00801012">
        <w:rPr>
          <w:rFonts w:ascii="Times New Roman" w:hAnsi="Times New Roman" w:cs="Times New Roman"/>
          <w:sz w:val="28"/>
          <w:szCs w:val="28"/>
        </w:rPr>
        <w:t>bardzo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wielu lat ale, niewykorzystywana do tej pory w firmie wnioskodawcy jest w jego przypadku</w:t>
      </w:r>
      <w:r w:rsidR="005300BD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„</w:t>
      </w:r>
      <w:r w:rsidR="005300BD">
        <w:rPr>
          <w:rFonts w:ascii="Times New Roman" w:hAnsi="Times New Roman" w:cs="Times New Roman"/>
          <w:sz w:val="28"/>
          <w:szCs w:val="28"/>
        </w:rPr>
        <w:t xml:space="preserve">nową </w:t>
      </w:r>
      <w:r w:rsidR="00801012" w:rsidRPr="00801012">
        <w:rPr>
          <w:rFonts w:ascii="Times New Roman" w:hAnsi="Times New Roman" w:cs="Times New Roman"/>
          <w:sz w:val="28"/>
          <w:szCs w:val="28"/>
        </w:rPr>
        <w:t>technologią czy</w:t>
      </w:r>
      <w:r w:rsidR="005300BD">
        <w:rPr>
          <w:rFonts w:ascii="Times New Roman" w:hAnsi="Times New Roman" w:cs="Times New Roman"/>
          <w:sz w:val="28"/>
          <w:szCs w:val="28"/>
        </w:rPr>
        <w:t xml:space="preserve"> narzędziem </w:t>
      </w:r>
      <w:r w:rsidRPr="00801012">
        <w:rPr>
          <w:rFonts w:ascii="Times New Roman" w:hAnsi="Times New Roman" w:cs="Times New Roman"/>
          <w:sz w:val="28"/>
          <w:szCs w:val="28"/>
        </w:rPr>
        <w:t>pracy”.</w:t>
      </w:r>
      <w:r w:rsidR="00530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B0" w:rsidRDefault="003A5AFC" w:rsidP="00530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2">
        <w:rPr>
          <w:rFonts w:ascii="Times New Roman" w:hAnsi="Times New Roman" w:cs="Times New Roman"/>
          <w:sz w:val="28"/>
          <w:szCs w:val="28"/>
        </w:rPr>
        <w:br/>
        <w:t>Wnioskodawca, który chce spełnić wymagania</w:t>
      </w:r>
      <w:r w:rsidR="00801012">
        <w:rPr>
          <w:rFonts w:ascii="Times New Roman" w:hAnsi="Times New Roman" w:cs="Times New Roman"/>
          <w:sz w:val="28"/>
          <w:szCs w:val="28"/>
        </w:rPr>
        <w:t xml:space="preserve"> priorytetu powinien udowodnić, </w:t>
      </w:r>
      <w:r w:rsidRPr="00801012">
        <w:rPr>
          <w:rFonts w:ascii="Times New Roman" w:hAnsi="Times New Roman" w:cs="Times New Roman"/>
          <w:sz w:val="28"/>
          <w:szCs w:val="28"/>
        </w:rPr>
        <w:t>że w ciągu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jednego roku przed złożeniem wnios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ku bądź w ciągu trzech miesięcy </w:t>
      </w:r>
      <w:r w:rsidRPr="00801012">
        <w:rPr>
          <w:rFonts w:ascii="Times New Roman" w:hAnsi="Times New Roman" w:cs="Times New Roman"/>
          <w:sz w:val="28"/>
          <w:szCs w:val="28"/>
        </w:rPr>
        <w:t>po jego złożeniu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zostały/zostaną zakupione nowe maszyny i narzędzia, bądź będą wdrożone nowe procesy,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technologie i systemy, a osob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y objęte kształceniem </w:t>
      </w:r>
      <w:r w:rsidRPr="00801012">
        <w:rPr>
          <w:rFonts w:ascii="Times New Roman" w:hAnsi="Times New Roman" w:cs="Times New Roman"/>
          <w:sz w:val="28"/>
          <w:szCs w:val="28"/>
        </w:rPr>
        <w:t>ustawicznym będą wykonywać nowe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zadania związane z wprowadzonymi/ planowanymi do wprowadzenia zmianami. Należy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jednak pamiętać, że wskazane wyżej terminy nie są sztywne. Ostateczna decyzja w tej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sprawie należy do urzędu pracy i zależy przede wszystkim od jednostkowej oceny sytuacji (np.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termin dostawy sprzętu, dostępne terminy szkolenia).</w:t>
      </w:r>
      <w:r w:rsidR="0035055F">
        <w:rPr>
          <w:rFonts w:ascii="Times New Roman" w:hAnsi="Times New Roman" w:cs="Times New Roman"/>
          <w:sz w:val="28"/>
          <w:szCs w:val="28"/>
        </w:rPr>
        <w:t xml:space="preserve"> Koszty wnioskowanej formy kształcenia powinny być racjonalnie porównywalne z kosztami zakupu „narzędzia, procesu lub technologii”.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B0" w:rsidRPr="00A103B0" w:rsidRDefault="003A5AFC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12">
        <w:rPr>
          <w:rFonts w:ascii="Times New Roman" w:hAnsi="Times New Roman" w:cs="Times New Roman"/>
          <w:sz w:val="28"/>
          <w:szCs w:val="28"/>
        </w:rPr>
        <w:t>Nie przygotowano zamkniętej listy dokumentów, na podstawie których powiatowy urząd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pracy ma zdecydować, czy złożony wniosek wpisuje się w priorytet. Stosowna decyzja ma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zostać podjęta na podstawie jakiegokolwiek wiarygodnego dla urzędu dokumentu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>dostarczonego przez wnioskodawcę, np. kopii dokumentów zakupu, decyzji dyrektora/</w:t>
      </w:r>
      <w:r w:rsidR="00297BCE" w:rsidRPr="00801012">
        <w:rPr>
          <w:rFonts w:ascii="Times New Roman" w:hAnsi="Times New Roman" w:cs="Times New Roman"/>
          <w:sz w:val="28"/>
          <w:szCs w:val="28"/>
        </w:rPr>
        <w:t xml:space="preserve"> </w:t>
      </w:r>
      <w:r w:rsidRPr="00801012">
        <w:rPr>
          <w:rFonts w:ascii="Times New Roman" w:hAnsi="Times New Roman" w:cs="Times New Roman"/>
          <w:sz w:val="28"/>
          <w:szCs w:val="28"/>
        </w:rPr>
        <w:t xml:space="preserve">zarządu o wprowadzeniu </w:t>
      </w:r>
      <w:r w:rsidR="00801012">
        <w:rPr>
          <w:rFonts w:ascii="Times New Roman" w:hAnsi="Times New Roman" w:cs="Times New Roman"/>
          <w:sz w:val="28"/>
          <w:szCs w:val="28"/>
        </w:rPr>
        <w:t>no</w:t>
      </w:r>
      <w:r w:rsidR="00CB2A43">
        <w:rPr>
          <w:rFonts w:ascii="Times New Roman" w:hAnsi="Times New Roman" w:cs="Times New Roman"/>
          <w:sz w:val="28"/>
          <w:szCs w:val="28"/>
        </w:rPr>
        <w:t xml:space="preserve">rm ISO, itp., oraz logicznego i </w:t>
      </w:r>
      <w:r w:rsidRPr="00801012">
        <w:rPr>
          <w:rFonts w:ascii="Times New Roman" w:hAnsi="Times New Roman" w:cs="Times New Roman"/>
          <w:sz w:val="28"/>
          <w:szCs w:val="28"/>
        </w:rPr>
        <w:t xml:space="preserve">wiarygodnego </w:t>
      </w:r>
      <w:r w:rsidR="00801012">
        <w:rPr>
          <w:rFonts w:ascii="Times New Roman" w:hAnsi="Times New Roman" w:cs="Times New Roman"/>
          <w:sz w:val="28"/>
          <w:szCs w:val="28"/>
        </w:rPr>
        <w:tab/>
      </w:r>
      <w:r w:rsidR="00A103B0">
        <w:rPr>
          <w:rFonts w:ascii="Times New Roman" w:hAnsi="Times New Roman" w:cs="Times New Roman"/>
          <w:sz w:val="28"/>
          <w:szCs w:val="28"/>
        </w:rPr>
        <w:t xml:space="preserve">uzasadnienia. </w:t>
      </w:r>
      <w:r w:rsidR="00A103B0" w:rsidRPr="00A103B0">
        <w:rPr>
          <w:rFonts w:ascii="Times New Roman" w:hAnsi="Times New Roman" w:cs="Times New Roman"/>
          <w:sz w:val="28"/>
          <w:szCs w:val="28"/>
        </w:rPr>
        <w:t>Decyzja należy do urzędu, który w momencie ogłaszania naboru wniosków określa, jakiego</w:t>
      </w: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B0">
        <w:rPr>
          <w:rFonts w:ascii="Times New Roman" w:hAnsi="Times New Roman" w:cs="Times New Roman"/>
          <w:sz w:val="28"/>
          <w:szCs w:val="28"/>
        </w:rPr>
        <w:t>rodzaju dokumenty są wymagane.</w:t>
      </w:r>
    </w:p>
    <w:p w:rsidR="00A103B0" w:rsidRP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B0" w:rsidRP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B0">
        <w:rPr>
          <w:rFonts w:ascii="Times New Roman" w:hAnsi="Times New Roman" w:cs="Times New Roman"/>
          <w:sz w:val="28"/>
          <w:szCs w:val="28"/>
        </w:rPr>
        <w:t>Wsparciem kształcenia ustawicznego w ramach priorytetu można objąć jedynie osobę, która</w:t>
      </w:r>
    </w:p>
    <w:p w:rsidR="00A103B0" w:rsidRP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B0">
        <w:rPr>
          <w:rFonts w:ascii="Times New Roman" w:hAnsi="Times New Roman" w:cs="Times New Roman"/>
          <w:sz w:val="28"/>
          <w:szCs w:val="28"/>
        </w:rPr>
        <w:t>w ramach wykonywania swoich zadań zawodowych/ na stanowisku pracy korzysta lub będzie</w:t>
      </w:r>
    </w:p>
    <w:p w:rsidR="00A103B0" w:rsidRP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3B0">
        <w:rPr>
          <w:rFonts w:ascii="Times New Roman" w:hAnsi="Times New Roman" w:cs="Times New Roman"/>
          <w:sz w:val="28"/>
          <w:szCs w:val="28"/>
        </w:rPr>
        <w:t>korzystała z nowych technologii i narzędzi pracy lub która wymaga nabycia nowych</w:t>
      </w:r>
    </w:p>
    <w:p w:rsidR="003A5AFC" w:rsidRPr="003A5AFC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03B0">
        <w:rPr>
          <w:rFonts w:ascii="Times New Roman" w:hAnsi="Times New Roman" w:cs="Times New Roman"/>
          <w:sz w:val="28"/>
          <w:szCs w:val="28"/>
        </w:rPr>
        <w:t>kompetencji niezbędnych do wykonywania pracy w związku z wdrożeniem nowego procesu.</w:t>
      </w:r>
    </w:p>
    <w:p w:rsidR="003A5AFC" w:rsidRDefault="003A5AFC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67733E" w:rsidRDefault="0067733E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</w:pPr>
    </w:p>
    <w:p w:rsidR="003A5AFC" w:rsidRPr="0067733E" w:rsidRDefault="00FD5A77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Priorytet 2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0825">
        <w:rPr>
          <w:rFonts w:ascii="Times New Roman" w:hAnsi="Times New Roman" w:cs="Times New Roman"/>
          <w:b/>
          <w:sz w:val="32"/>
          <w:szCs w:val="32"/>
        </w:rPr>
        <w:t>„Wsparcie kształcenia ustawicznego w zidentyfikowanych w danym</w:t>
      </w:r>
      <w:r w:rsidRPr="00250825">
        <w:rPr>
          <w:rFonts w:ascii="Times New Roman" w:hAnsi="Times New Roman" w:cs="Times New Roman"/>
          <w:b/>
          <w:sz w:val="32"/>
          <w:szCs w:val="32"/>
        </w:rPr>
        <w:br/>
        <w:t>powiecie lub województwie zawodach deficytowych”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0825" w:rsidRP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Przyjęte sformułowanie niniejszego priorytetu pozwala na sfinansowanie kształcenia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ustawicznego w zakresie umiejętności </w:t>
      </w:r>
      <w:proofErr w:type="spellStart"/>
      <w:r w:rsidRPr="00250825">
        <w:rPr>
          <w:rFonts w:ascii="Times New Roman" w:hAnsi="Times New Roman" w:cs="Times New Roman"/>
          <w:sz w:val="28"/>
          <w:szCs w:val="28"/>
        </w:rPr>
        <w:t>ogólno</w:t>
      </w:r>
      <w:proofErr w:type="spellEnd"/>
      <w:r w:rsidRPr="00250825">
        <w:rPr>
          <w:rFonts w:ascii="Times New Roman" w:hAnsi="Times New Roman" w:cs="Times New Roman"/>
          <w:sz w:val="28"/>
          <w:szCs w:val="28"/>
        </w:rPr>
        <w:t>-zawodowych (w tym tzw. kompetencji</w:t>
      </w:r>
      <w:r w:rsidRPr="00250825">
        <w:rPr>
          <w:rFonts w:ascii="Times New Roman" w:hAnsi="Times New Roman" w:cs="Times New Roman"/>
          <w:sz w:val="28"/>
          <w:szCs w:val="28"/>
        </w:rPr>
        <w:br/>
        <w:t>miękkich), o ile powiązane są one z wykonywaniem pracy w zawodzie deficytowym.</w:t>
      </w:r>
      <w:r w:rsidRPr="00250825">
        <w:rPr>
          <w:rFonts w:ascii="Times New Roman" w:hAnsi="Times New Roman" w:cs="Times New Roman"/>
          <w:sz w:val="28"/>
          <w:szCs w:val="28"/>
        </w:rPr>
        <w:br/>
        <w:t>Należy zwrócić uwagę, że granica pomiędzy szkoleniami zawodowymi a tzw. „miękkimi” nie</w:t>
      </w:r>
      <w:r w:rsidRPr="00250825">
        <w:rPr>
          <w:rFonts w:ascii="Times New Roman" w:hAnsi="Times New Roman" w:cs="Times New Roman"/>
          <w:sz w:val="28"/>
          <w:szCs w:val="28"/>
        </w:rPr>
        <w:br/>
        <w:t>jest jednoznaczna. Przykładowo: szkolenie dotyczące umiejętności autoprezentacji</w:t>
      </w:r>
      <w:r w:rsidRPr="00250825">
        <w:rPr>
          <w:rFonts w:ascii="Times New Roman" w:hAnsi="Times New Roman" w:cs="Times New Roman"/>
          <w:sz w:val="28"/>
          <w:szCs w:val="28"/>
        </w:rPr>
        <w:br/>
        <w:t>i nawiązywania kontaktów interpersonalnych dla sprzedawcy czy agenta nieruchomości jest</w:t>
      </w:r>
      <w:r w:rsidRPr="00250825">
        <w:rPr>
          <w:rFonts w:ascii="Times New Roman" w:hAnsi="Times New Roman" w:cs="Times New Roman"/>
          <w:sz w:val="28"/>
          <w:szCs w:val="28"/>
        </w:rPr>
        <w:br/>
        <w:t>jak najbardziej szkoleniem zawodowym. Podobnie przy szkoleniach językowych – dla</w:t>
      </w:r>
      <w:r w:rsidRPr="00250825">
        <w:rPr>
          <w:rFonts w:ascii="Times New Roman" w:hAnsi="Times New Roman" w:cs="Times New Roman"/>
          <w:sz w:val="28"/>
          <w:szCs w:val="28"/>
        </w:rPr>
        <w:br/>
        <w:t>kierowcy TIR-a jeżdżącego na trasach międzynarodowych kurs języka obcego jest szkoleniem</w:t>
      </w:r>
      <w:r w:rsidRPr="00250825">
        <w:rPr>
          <w:rFonts w:ascii="Times New Roman" w:hAnsi="Times New Roman" w:cs="Times New Roman"/>
          <w:sz w:val="28"/>
          <w:szCs w:val="28"/>
        </w:rPr>
        <w:br/>
        <w:t>zawodowym. W takich przypadkach kluczową rolę odgrywa uzasadnienie odbycia szkolenia</w:t>
      </w:r>
      <w:r w:rsidRPr="00250825">
        <w:rPr>
          <w:rFonts w:ascii="Times New Roman" w:hAnsi="Times New Roman" w:cs="Times New Roman"/>
          <w:sz w:val="28"/>
          <w:szCs w:val="28"/>
        </w:rPr>
        <w:br/>
        <w:t>i na tej podstawie powiatowy urząd pracy będzie mógł podjąć decyzję co do przyznania</w:t>
      </w:r>
      <w:r w:rsidRPr="00250825">
        <w:rPr>
          <w:rFonts w:ascii="Times New Roman" w:hAnsi="Times New Roman" w:cs="Times New Roman"/>
          <w:sz w:val="28"/>
          <w:szCs w:val="28"/>
        </w:rPr>
        <w:br/>
        <w:t>dofinansowania.</w:t>
      </w:r>
      <w:r w:rsidRPr="00250825">
        <w:rPr>
          <w:rFonts w:ascii="Times New Roman" w:hAnsi="Times New Roman" w:cs="Times New Roman"/>
          <w:sz w:val="28"/>
          <w:szCs w:val="28"/>
        </w:rPr>
        <w:br/>
        <w:t>Wnioskodawca, który chce spełnić wymagania niniejszego priorytetu powinien udowodnić,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że wskazana forma kształcenia ustawicznego dotyczy </w:t>
      </w:r>
      <w:r w:rsidRPr="00F934B6">
        <w:rPr>
          <w:rFonts w:ascii="Times New Roman" w:hAnsi="Times New Roman" w:cs="Times New Roman"/>
          <w:b/>
          <w:sz w:val="28"/>
          <w:szCs w:val="28"/>
        </w:rPr>
        <w:t>zawodu deficytoweg</w:t>
      </w:r>
      <w:r w:rsidR="00F934B6" w:rsidRPr="00F934B6">
        <w:rPr>
          <w:rFonts w:ascii="Times New Roman" w:hAnsi="Times New Roman" w:cs="Times New Roman"/>
          <w:b/>
          <w:sz w:val="28"/>
          <w:szCs w:val="28"/>
        </w:rPr>
        <w:t>o na terenie</w:t>
      </w:r>
      <w:r w:rsidR="00F934B6" w:rsidRPr="00F934B6">
        <w:rPr>
          <w:rFonts w:ascii="Times New Roman" w:hAnsi="Times New Roman" w:cs="Times New Roman"/>
          <w:b/>
          <w:sz w:val="28"/>
          <w:szCs w:val="28"/>
        </w:rPr>
        <w:br/>
      </w:r>
      <w:r w:rsidR="0067733E">
        <w:rPr>
          <w:rFonts w:ascii="Times New Roman" w:hAnsi="Times New Roman" w:cs="Times New Roman"/>
          <w:b/>
          <w:sz w:val="28"/>
          <w:szCs w:val="28"/>
        </w:rPr>
        <w:t>powiatu krasnostawskiego i województwa lubelskiego</w:t>
      </w:r>
      <w:r w:rsidRPr="00F934B6">
        <w:rPr>
          <w:rFonts w:ascii="Times New Roman" w:hAnsi="Times New Roman" w:cs="Times New Roman"/>
          <w:b/>
          <w:sz w:val="28"/>
          <w:szCs w:val="28"/>
        </w:rPr>
        <w:t>.</w:t>
      </w:r>
      <w:r w:rsidRPr="00250825">
        <w:rPr>
          <w:rFonts w:ascii="Times New Roman" w:hAnsi="Times New Roman" w:cs="Times New Roman"/>
          <w:sz w:val="28"/>
          <w:szCs w:val="28"/>
        </w:rPr>
        <w:t xml:space="preserve"> </w:t>
      </w:r>
      <w:r w:rsidR="0067733E">
        <w:rPr>
          <w:rFonts w:ascii="Times New Roman" w:hAnsi="Times New Roman" w:cs="Times New Roman"/>
          <w:sz w:val="28"/>
          <w:szCs w:val="28"/>
        </w:rPr>
        <w:t xml:space="preserve"> </w:t>
      </w:r>
      <w:r w:rsidRPr="00250825">
        <w:rPr>
          <w:rFonts w:ascii="Times New Roman" w:hAnsi="Times New Roman" w:cs="Times New Roman"/>
          <w:sz w:val="28"/>
          <w:szCs w:val="28"/>
        </w:rPr>
        <w:t>Oznacz</w:t>
      </w:r>
      <w:r w:rsidR="0067733E">
        <w:rPr>
          <w:rFonts w:ascii="Times New Roman" w:hAnsi="Times New Roman" w:cs="Times New Roman"/>
          <w:sz w:val="28"/>
          <w:szCs w:val="28"/>
        </w:rPr>
        <w:t xml:space="preserve">a to zawód zidentyfikowany jako deficytowy </w:t>
      </w:r>
      <w:r w:rsidRPr="00250825">
        <w:rPr>
          <w:rFonts w:ascii="Times New Roman" w:hAnsi="Times New Roman" w:cs="Times New Roman"/>
          <w:sz w:val="28"/>
          <w:szCs w:val="28"/>
        </w:rPr>
        <w:t>w oparciu o wyniki najbardziej aktualnych badań/ analiz, takich jak np.: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801012">
        <w:rPr>
          <w:rFonts w:ascii="Times New Roman" w:hAnsi="Times New Roman" w:cs="Times New Roman"/>
          <w:sz w:val="28"/>
          <w:szCs w:val="28"/>
        </w:rPr>
        <w:t xml:space="preserve">-  </w:t>
      </w:r>
      <w:r w:rsidRPr="00250825">
        <w:rPr>
          <w:rFonts w:ascii="Times New Roman" w:hAnsi="Times New Roman" w:cs="Times New Roman"/>
          <w:sz w:val="28"/>
          <w:szCs w:val="28"/>
        </w:rPr>
        <w:t>„Barometr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t xml:space="preserve"> zawodów”,</w:t>
      </w:r>
      <w:r w:rsidR="005255C0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„Zarejestrowani bezrobotni oraz wolne miejsca pracy i miejsca aktywizacji zawodowej</w:t>
      </w:r>
      <w:r w:rsidRPr="00250825">
        <w:rPr>
          <w:rFonts w:ascii="Times New Roman" w:hAnsi="Times New Roman" w:cs="Times New Roman"/>
          <w:sz w:val="28"/>
          <w:szCs w:val="28"/>
        </w:rPr>
        <w:br/>
        <w:t>według zawodów i specjalności (...)”,</w:t>
      </w:r>
      <w:r w:rsidR="00297BCE">
        <w:rPr>
          <w:rFonts w:ascii="Times New Roman" w:hAnsi="Times New Roman" w:cs="Times New Roman"/>
          <w:sz w:val="28"/>
          <w:szCs w:val="28"/>
        </w:rPr>
        <w:tab/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badania realizowane przez same urzędy ze środków KFS lub w ramach projektów</w:t>
      </w:r>
      <w:r w:rsidRPr="00250825">
        <w:rPr>
          <w:rFonts w:ascii="Times New Roman" w:hAnsi="Times New Roman" w:cs="Times New Roman"/>
          <w:sz w:val="28"/>
          <w:szCs w:val="28"/>
        </w:rPr>
        <w:br/>
        <w:t>finansowanych z EFS, w tym także badania dotyczące perspektyw rozwoju branż,</w:t>
      </w:r>
      <w:r w:rsidRPr="00250825">
        <w:rPr>
          <w:rFonts w:ascii="Times New Roman" w:hAnsi="Times New Roman" w:cs="Times New Roman"/>
          <w:sz w:val="28"/>
          <w:szCs w:val="28"/>
        </w:rPr>
        <w:br/>
      </w:r>
      <w:r w:rsidR="00297BCE">
        <w:rPr>
          <w:rFonts w:ascii="Times New Roman" w:hAnsi="Times New Roman" w:cs="Times New Roman"/>
          <w:sz w:val="28"/>
          <w:szCs w:val="28"/>
        </w:rPr>
        <w:t>-</w:t>
      </w:r>
      <w:r w:rsidRPr="00250825">
        <w:rPr>
          <w:rFonts w:ascii="Times New Roman" w:hAnsi="Times New Roman" w:cs="Times New Roman"/>
          <w:sz w:val="28"/>
          <w:szCs w:val="28"/>
        </w:rPr>
        <w:t xml:space="preserve"> plany i strategie rozwoju (np. planowane inwestycje strategiczne).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25">
        <w:rPr>
          <w:rFonts w:ascii="Times New Roman" w:hAnsi="Times New Roman" w:cs="Times New Roman"/>
          <w:sz w:val="28"/>
          <w:szCs w:val="28"/>
        </w:rPr>
        <w:t>Pracodawca wnioskujący o dofinansowanie kształcenia ustawicznego pracowników</w:t>
      </w:r>
      <w:r w:rsidRPr="00250825">
        <w:rPr>
          <w:rFonts w:ascii="Times New Roman" w:hAnsi="Times New Roman" w:cs="Times New Roman"/>
          <w:sz w:val="28"/>
          <w:szCs w:val="28"/>
        </w:rPr>
        <w:br/>
        <w:t>zatrudnionych na terenie innego powiatu lub województwa niż siedziba powiatowego urzędu</w:t>
      </w:r>
      <w:r w:rsidRPr="00250825">
        <w:rPr>
          <w:rFonts w:ascii="Times New Roman" w:hAnsi="Times New Roman" w:cs="Times New Roman"/>
          <w:sz w:val="28"/>
          <w:szCs w:val="28"/>
        </w:rPr>
        <w:br/>
        <w:t>pracy, w którym składany jest wniosek o dofinansowanie, powinien wykazać, że zawód jest</w:t>
      </w:r>
      <w:r w:rsidRPr="00250825">
        <w:rPr>
          <w:rFonts w:ascii="Times New Roman" w:hAnsi="Times New Roman" w:cs="Times New Roman"/>
          <w:sz w:val="28"/>
          <w:szCs w:val="28"/>
        </w:rPr>
        <w:br/>
        <w:t xml:space="preserve">deficytowy dla miejsca wykonywania pracy. </w:t>
      </w:r>
      <w:r w:rsidR="001A5278">
        <w:rPr>
          <w:rFonts w:ascii="Times New Roman" w:hAnsi="Times New Roman" w:cs="Times New Roman"/>
          <w:sz w:val="28"/>
          <w:szCs w:val="28"/>
        </w:rPr>
        <w:t>Przy naborze Urząd uwzględniał będzie zawody deficytowe z powiatu krasnostawskiego i województwa lubelskiego.</w:t>
      </w:r>
    </w:p>
    <w:p w:rsidR="00F934B6" w:rsidRPr="0067733E" w:rsidRDefault="00F934B6" w:rsidP="00F93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33E">
        <w:rPr>
          <w:rFonts w:ascii="Times New Roman" w:hAnsi="Times New Roman" w:cs="Times New Roman"/>
          <w:b/>
          <w:color w:val="FF0000"/>
          <w:sz w:val="28"/>
          <w:szCs w:val="28"/>
        </w:rPr>
        <w:t>Zawody deficytowe dla powiatu krasnostawskiego i województwa lubelskiego  w 2024 roku:</w:t>
      </w:r>
      <w:r w:rsidRPr="0067733E">
        <w:rPr>
          <w:color w:val="FF0000"/>
        </w:rPr>
        <w:t xml:space="preserve"> </w:t>
      </w:r>
      <w:r w:rsidR="0067733E">
        <w:rPr>
          <w:color w:val="FF0000"/>
        </w:rPr>
        <w:t xml:space="preserve"> </w:t>
      </w:r>
      <w:r w:rsidRPr="0067733E">
        <w:rPr>
          <w:rFonts w:ascii="Times New Roman" w:hAnsi="Times New Roman" w:cs="Times New Roman"/>
          <w:sz w:val="28"/>
          <w:szCs w:val="28"/>
        </w:rPr>
        <w:t xml:space="preserve">Asystenci w edukacji, Betoniarze i zbrojarze, Brukarze, Cukiernicy, Dekarze i blacharze budowlani, Elektrycy, elektromechanicy i elektromonterzy, Fizjoterapeuci i masażyści, Geodeci i kartografowie, Inżynierowie budownictwa, Kierowcy autobusów, </w:t>
      </w:r>
      <w:r w:rsidRPr="0067733E">
        <w:rPr>
          <w:rFonts w:ascii="Times New Roman" w:hAnsi="Times New Roman" w:cs="Times New Roman"/>
          <w:sz w:val="28"/>
          <w:szCs w:val="28"/>
        </w:rPr>
        <w:t>Kierowcy samochodów cięż</w:t>
      </w:r>
      <w:r w:rsidRPr="0067733E">
        <w:rPr>
          <w:rFonts w:ascii="Times New Roman" w:hAnsi="Times New Roman" w:cs="Times New Roman"/>
          <w:sz w:val="28"/>
          <w:szCs w:val="28"/>
        </w:rPr>
        <w:t>arowych i ciągników siodłowych, Kosmetyczki, Kucharze,</w:t>
      </w:r>
      <w:r w:rsidRPr="0067733E">
        <w:t xml:space="preserve"> </w:t>
      </w:r>
      <w:r w:rsidRPr="0067733E">
        <w:rPr>
          <w:rFonts w:ascii="Times New Roman" w:hAnsi="Times New Roman" w:cs="Times New Roman"/>
          <w:sz w:val="28"/>
          <w:szCs w:val="28"/>
        </w:rPr>
        <w:t xml:space="preserve">Krawcy i pracownicy produkcji odzieży, Lekarze, Magazynierzy, </w:t>
      </w:r>
      <w:r w:rsidRPr="0067733E">
        <w:rPr>
          <w:rFonts w:ascii="Times New Roman" w:hAnsi="Times New Roman" w:cs="Times New Roman"/>
          <w:sz w:val="28"/>
          <w:szCs w:val="28"/>
        </w:rPr>
        <w:t>Mechan</w:t>
      </w:r>
      <w:r w:rsidRPr="0067733E">
        <w:rPr>
          <w:rFonts w:ascii="Times New Roman" w:hAnsi="Times New Roman" w:cs="Times New Roman"/>
          <w:sz w:val="28"/>
          <w:szCs w:val="28"/>
        </w:rPr>
        <w:t>icy-monterzy maszyn i urządzeń,</w:t>
      </w:r>
      <w:r w:rsidRPr="0067733E">
        <w:t xml:space="preserve"> </w:t>
      </w:r>
      <w:r w:rsidRPr="0067733E">
        <w:rPr>
          <w:rFonts w:ascii="Times New Roman" w:hAnsi="Times New Roman" w:cs="Times New Roman"/>
          <w:sz w:val="28"/>
          <w:szCs w:val="28"/>
        </w:rPr>
        <w:t xml:space="preserve">Mechanicy pojazdów samochodowych, Monterzy instalacji budowlanych, </w:t>
      </w:r>
      <w:r w:rsidRPr="0067733E">
        <w:rPr>
          <w:rFonts w:ascii="Times New Roman" w:hAnsi="Times New Roman" w:cs="Times New Roman"/>
          <w:sz w:val="28"/>
          <w:szCs w:val="28"/>
        </w:rPr>
        <w:t>Naucz</w:t>
      </w:r>
      <w:r w:rsidRPr="0067733E">
        <w:rPr>
          <w:rFonts w:ascii="Times New Roman" w:hAnsi="Times New Roman" w:cs="Times New Roman"/>
          <w:sz w:val="28"/>
          <w:szCs w:val="28"/>
        </w:rPr>
        <w:t xml:space="preserve">yciele praktycznej nauki zawodu, </w:t>
      </w:r>
      <w:r w:rsidRPr="0067733E">
        <w:rPr>
          <w:rFonts w:ascii="Times New Roman" w:hAnsi="Times New Roman" w:cs="Times New Roman"/>
          <w:sz w:val="28"/>
          <w:szCs w:val="28"/>
        </w:rPr>
        <w:t>Nauczyciele przedmiotów zawodowych</w:t>
      </w:r>
      <w:r w:rsidRPr="0067733E">
        <w:rPr>
          <w:rFonts w:ascii="Times New Roman" w:hAnsi="Times New Roman" w:cs="Times New Roman"/>
          <w:sz w:val="28"/>
          <w:szCs w:val="28"/>
        </w:rPr>
        <w:t>,</w:t>
      </w:r>
      <w:r w:rsidR="0067733E" w:rsidRPr="0067733E">
        <w:t xml:space="preserve"> </w:t>
      </w:r>
      <w:r w:rsidR="0067733E" w:rsidRPr="0067733E">
        <w:rPr>
          <w:rFonts w:ascii="Times New Roman" w:hAnsi="Times New Roman" w:cs="Times New Roman"/>
          <w:sz w:val="28"/>
          <w:szCs w:val="28"/>
        </w:rPr>
        <w:t>Nauczyciele szkół specjalnych i oddziałów integracyjnych</w:t>
      </w:r>
      <w:r w:rsidR="0067733E">
        <w:rPr>
          <w:rFonts w:ascii="Times New Roman" w:hAnsi="Times New Roman" w:cs="Times New Roman"/>
          <w:sz w:val="28"/>
          <w:szCs w:val="28"/>
        </w:rPr>
        <w:t>,</w:t>
      </w:r>
      <w:r w:rsidRPr="006773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733E">
        <w:rPr>
          <w:rFonts w:ascii="Times New Roman" w:hAnsi="Times New Roman" w:cs="Times New Roman"/>
          <w:sz w:val="28"/>
          <w:szCs w:val="28"/>
        </w:rPr>
        <w:t>Operatorzy i mechanicy sprzętu do robót ziemn</w:t>
      </w:r>
      <w:r w:rsidRPr="0067733E">
        <w:rPr>
          <w:rFonts w:ascii="Times New Roman" w:hAnsi="Times New Roman" w:cs="Times New Roman"/>
          <w:sz w:val="28"/>
          <w:szCs w:val="28"/>
        </w:rPr>
        <w:t xml:space="preserve">ych, </w:t>
      </w:r>
      <w:r w:rsidRPr="0067733E">
        <w:rPr>
          <w:rFonts w:ascii="Times New Roman" w:hAnsi="Times New Roman" w:cs="Times New Roman"/>
          <w:sz w:val="28"/>
          <w:szCs w:val="28"/>
        </w:rPr>
        <w:t>Oper</w:t>
      </w:r>
      <w:r w:rsidRPr="0067733E">
        <w:rPr>
          <w:rFonts w:ascii="Times New Roman" w:hAnsi="Times New Roman" w:cs="Times New Roman"/>
          <w:sz w:val="28"/>
          <w:szCs w:val="28"/>
        </w:rPr>
        <w:t xml:space="preserve">atorzy obrabiarek skrawających, Opiekunki dziecięce, </w:t>
      </w:r>
      <w:r w:rsidRPr="0067733E">
        <w:rPr>
          <w:rFonts w:ascii="Times New Roman" w:hAnsi="Times New Roman" w:cs="Times New Roman"/>
          <w:sz w:val="28"/>
          <w:szCs w:val="28"/>
        </w:rPr>
        <w:t>Opiekunowie osoby</w:t>
      </w:r>
      <w:r w:rsidRPr="0067733E">
        <w:rPr>
          <w:rFonts w:ascii="Times New Roman" w:hAnsi="Times New Roman" w:cs="Times New Roman"/>
          <w:sz w:val="28"/>
          <w:szCs w:val="28"/>
        </w:rPr>
        <w:t xml:space="preserve"> starszej lub niepełnosprawnej, Piekarze, Pielęgniarki i położne,</w:t>
      </w:r>
      <w:r w:rsidR="0067733E" w:rsidRPr="0067733E">
        <w:t xml:space="preserve"> </w:t>
      </w:r>
      <w:r w:rsidR="0067733E" w:rsidRPr="0067733E">
        <w:rPr>
          <w:rFonts w:ascii="Times New Roman" w:hAnsi="Times New Roman" w:cs="Times New Roman"/>
          <w:sz w:val="28"/>
          <w:szCs w:val="28"/>
        </w:rPr>
        <w:t>Pracownicy ds. rachunkowości i księgowości,</w:t>
      </w:r>
      <w:r w:rsidRPr="0067733E">
        <w:rPr>
          <w:rFonts w:ascii="Times New Roman" w:hAnsi="Times New Roman" w:cs="Times New Roman"/>
          <w:sz w:val="28"/>
          <w:szCs w:val="28"/>
        </w:rPr>
        <w:t xml:space="preserve"> </w:t>
      </w:r>
      <w:r w:rsidRPr="0067733E">
        <w:rPr>
          <w:rFonts w:ascii="Times New Roman" w:hAnsi="Times New Roman" w:cs="Times New Roman"/>
          <w:sz w:val="28"/>
          <w:szCs w:val="28"/>
        </w:rPr>
        <w:t>Praco</w:t>
      </w:r>
      <w:r w:rsidRPr="0067733E">
        <w:rPr>
          <w:rFonts w:ascii="Times New Roman" w:hAnsi="Times New Roman" w:cs="Times New Roman"/>
          <w:sz w:val="28"/>
          <w:szCs w:val="28"/>
        </w:rPr>
        <w:t xml:space="preserve">wnicy przetwórstwa spożywczego, </w:t>
      </w:r>
      <w:r w:rsidRPr="0067733E">
        <w:rPr>
          <w:rFonts w:ascii="Times New Roman" w:hAnsi="Times New Roman" w:cs="Times New Roman"/>
          <w:sz w:val="28"/>
          <w:szCs w:val="28"/>
        </w:rPr>
        <w:t xml:space="preserve">Pracownicy robót </w:t>
      </w:r>
      <w:r w:rsidRPr="0067733E">
        <w:rPr>
          <w:rFonts w:ascii="Times New Roman" w:hAnsi="Times New Roman" w:cs="Times New Roman"/>
          <w:sz w:val="28"/>
          <w:szCs w:val="28"/>
        </w:rPr>
        <w:t xml:space="preserve">wykończeniowych w budownictwie, Przedstawiciele handlowi, Psycholodzy i psychoterapeuci, Ratownicy medyczni, Samodzielni księgowi, Sekretarki i asystenci, Spawacze, Specjaliści ds. administracji, Sprzedawcy i kasjerzy, </w:t>
      </w:r>
      <w:r w:rsidRPr="0067733E">
        <w:rPr>
          <w:rFonts w:ascii="Times New Roman" w:hAnsi="Times New Roman" w:cs="Times New Roman"/>
          <w:sz w:val="28"/>
          <w:szCs w:val="28"/>
        </w:rPr>
        <w:t>Technicy budownictwa</w:t>
      </w:r>
      <w:r w:rsidR="0067733E">
        <w:rPr>
          <w:rFonts w:ascii="Times New Roman" w:hAnsi="Times New Roman" w:cs="Times New Roman"/>
          <w:sz w:val="28"/>
          <w:szCs w:val="28"/>
        </w:rPr>
        <w:t>.</w:t>
      </w: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67733E" w:rsidRDefault="0067733E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A103B0" w:rsidRPr="0067733E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FD5A77">
        <w:rPr>
          <w:rFonts w:ascii="Times New Roman" w:hAnsi="Times New Roman" w:cs="Times New Roman"/>
          <w:b/>
          <w:bCs/>
          <w:color w:val="FF0000"/>
          <w:sz w:val="32"/>
          <w:szCs w:val="28"/>
        </w:rPr>
        <w:lastRenderedPageBreak/>
        <w:t>Priorytet 3</w:t>
      </w: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</w:t>
      </w:r>
      <w:r w:rsidRPr="005E1B89">
        <w:rPr>
          <w:rFonts w:ascii="Times New Roman" w:hAnsi="Times New Roman" w:cs="Times New Roman"/>
          <w:b/>
          <w:sz w:val="32"/>
          <w:szCs w:val="32"/>
        </w:rPr>
        <w:t>Wsparcie kształcenia ustawicznego osób powracających na rynek pracy</w:t>
      </w:r>
      <w:r w:rsidRPr="005E1B89">
        <w:rPr>
          <w:rFonts w:ascii="Times New Roman" w:hAnsi="Times New Roman" w:cs="Times New Roman"/>
          <w:b/>
          <w:sz w:val="32"/>
          <w:szCs w:val="32"/>
        </w:rPr>
        <w:br/>
        <w:t>po przerwie związanej ze sprawowaniem opieki nad dzieckiem oraz osób będących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E1B89">
        <w:rPr>
          <w:rFonts w:ascii="Times New Roman" w:hAnsi="Times New Roman" w:cs="Times New Roman"/>
          <w:b/>
          <w:sz w:val="32"/>
          <w:szCs w:val="32"/>
        </w:rPr>
        <w:t>członkami rodzin wielodzietnych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t>Przyjęty zapis priorytetu pozwala na sfinansowanie niezbędnych form kształcenia</w:t>
      </w:r>
      <w:r w:rsidRPr="005E1B89">
        <w:rPr>
          <w:rFonts w:ascii="Times New Roman" w:hAnsi="Times New Roman" w:cs="Times New Roman"/>
          <w:sz w:val="28"/>
          <w:szCs w:val="28"/>
        </w:rPr>
        <w:br/>
        <w:t>ustawicznego osobom (np. matce, ojcu, opiekunowi prawnemu), które powracają na rynek</w:t>
      </w:r>
      <w:r w:rsidRPr="005E1B89">
        <w:rPr>
          <w:rFonts w:ascii="Times New Roman" w:hAnsi="Times New Roman" w:cs="Times New Roman"/>
          <w:sz w:val="28"/>
          <w:szCs w:val="28"/>
        </w:rPr>
        <w:br/>
        <w:t>pracy po przerwie spowodowanej sprawowaniem opieki nad 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do osób, które w ciągu jednego roku przed datą złożenia wniosku</w:t>
      </w:r>
      <w:r w:rsidRPr="005E1B89">
        <w:rPr>
          <w:rFonts w:ascii="Times New Roman" w:hAnsi="Times New Roman" w:cs="Times New Roman"/>
          <w:sz w:val="28"/>
          <w:szCs w:val="28"/>
        </w:rPr>
        <w:br/>
        <w:t>o dofinansowanie podjęły pracę po przerwie spowodowanej sprawowaniem opieki nad</w:t>
      </w:r>
      <w:r w:rsidRPr="005E1B89">
        <w:rPr>
          <w:rFonts w:ascii="Times New Roman" w:hAnsi="Times New Roman" w:cs="Times New Roman"/>
          <w:sz w:val="28"/>
          <w:szCs w:val="28"/>
        </w:rPr>
        <w:br/>
        <w:t>dzieckiem.</w:t>
      </w:r>
      <w:r w:rsidRPr="005E1B89">
        <w:rPr>
          <w:rFonts w:ascii="Times New Roman" w:hAnsi="Times New Roman" w:cs="Times New Roman"/>
          <w:sz w:val="28"/>
          <w:szCs w:val="28"/>
        </w:rPr>
        <w:br/>
        <w:t>Dostępność do priorytetu nie jest warunkowana powodem przerwy w pracy tj. nie jest istotne</w:t>
      </w:r>
      <w:r w:rsidRPr="005E1B89">
        <w:rPr>
          <w:rFonts w:ascii="Times New Roman" w:hAnsi="Times New Roman" w:cs="Times New Roman"/>
          <w:sz w:val="28"/>
          <w:szCs w:val="28"/>
        </w:rPr>
        <w:br/>
        <w:t>czy był to urlop macierzyński, wychowawczy czy zwolnienie na opiekę nad dzieckiem. Nie ma</w:t>
      </w:r>
      <w:r>
        <w:rPr>
          <w:rFonts w:ascii="Times New Roman" w:hAnsi="Times New Roman" w:cs="Times New Roman"/>
          <w:sz w:val="28"/>
          <w:szCs w:val="28"/>
        </w:rPr>
        <w:tab/>
      </w:r>
      <w:r w:rsidRPr="005E1B89">
        <w:rPr>
          <w:rFonts w:ascii="Times New Roman" w:hAnsi="Times New Roman" w:cs="Times New Roman"/>
          <w:sz w:val="28"/>
          <w:szCs w:val="28"/>
        </w:rPr>
        <w:t>również znaczenia długość przerwy w pracy jak również to czy jest to powrót do pracodawcy</w:t>
      </w:r>
      <w:r>
        <w:rPr>
          <w:rFonts w:ascii="Times New Roman" w:hAnsi="Times New Roman" w:cs="Times New Roman"/>
          <w:sz w:val="28"/>
          <w:szCs w:val="28"/>
        </w:rPr>
        <w:tab/>
        <w:t xml:space="preserve">sprzed </w:t>
      </w:r>
      <w:r w:rsidRPr="005E1B89">
        <w:rPr>
          <w:rFonts w:ascii="Times New Roman" w:hAnsi="Times New Roman" w:cs="Times New Roman"/>
          <w:sz w:val="28"/>
          <w:szCs w:val="28"/>
        </w:rPr>
        <w:t>przerwy czy zatrudnienie u nowego pracodawcy.</w:t>
      </w:r>
    </w:p>
    <w:p w:rsidR="00A103B0" w:rsidRP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89">
        <w:rPr>
          <w:rFonts w:ascii="Times New Roman" w:hAnsi="Times New Roman" w:cs="Times New Roman"/>
          <w:sz w:val="28"/>
          <w:szCs w:val="28"/>
        </w:rPr>
        <w:br/>
        <w:t>Wnioskodawca powinien do wniosku dołączyć oświadczenie, że potencjalny uczestnik</w:t>
      </w:r>
      <w:r w:rsidRPr="005E1B89">
        <w:rPr>
          <w:rFonts w:ascii="Times New Roman" w:hAnsi="Times New Roman" w:cs="Times New Roman"/>
          <w:sz w:val="28"/>
          <w:szCs w:val="28"/>
        </w:rPr>
        <w:br/>
        <w:t>szkolenia spełnia warunki dostępu do priorytetu bez szczegółowych informacji mogących</w:t>
      </w:r>
      <w:r w:rsidRPr="005E1B89">
        <w:rPr>
          <w:rFonts w:ascii="Times New Roman" w:hAnsi="Times New Roman" w:cs="Times New Roman"/>
          <w:sz w:val="28"/>
          <w:szCs w:val="28"/>
        </w:rPr>
        <w:br/>
        <w:t>zostać uznane za dane wrażliwe np. powody pozostawania bez pracy.</w:t>
      </w:r>
      <w:r w:rsidRPr="005E1B89">
        <w:rPr>
          <w:rFonts w:ascii="Times New Roman" w:hAnsi="Times New Roman" w:cs="Times New Roman"/>
          <w:sz w:val="28"/>
          <w:szCs w:val="28"/>
        </w:rPr>
        <w:br/>
        <w:t>Priorytet adresowany jest także do osób, które mają na utrzymaniu rodziny 3+ bądź są</w:t>
      </w:r>
      <w:r w:rsidRPr="005E1B89">
        <w:rPr>
          <w:rFonts w:ascii="Times New Roman" w:hAnsi="Times New Roman" w:cs="Times New Roman"/>
          <w:sz w:val="28"/>
          <w:szCs w:val="28"/>
        </w:rPr>
        <w:br/>
        <w:t>członkami takich rodzin, ma na celu zachęcić te osoby do inwestowania we własne</w:t>
      </w:r>
      <w:r w:rsidRPr="005E1B89">
        <w:rPr>
          <w:rFonts w:ascii="Times New Roman" w:hAnsi="Times New Roman" w:cs="Times New Roman"/>
          <w:sz w:val="28"/>
          <w:szCs w:val="28"/>
        </w:rPr>
        <w:br/>
        <w:t>umiejętności i kompetencje, a przez to dać im szanse na utrzymanie miejsca pracy.</w:t>
      </w:r>
      <w:r w:rsidRPr="005E1B89">
        <w:rPr>
          <w:rFonts w:ascii="Times New Roman" w:hAnsi="Times New Roman" w:cs="Times New Roman"/>
          <w:sz w:val="28"/>
          <w:szCs w:val="28"/>
        </w:rPr>
        <w:br/>
        <w:t>Z dofinansowania w ramach priorytetu mogą skorzystać członkowie rodzin wielodzietnych,</w:t>
      </w:r>
      <w:r w:rsidRPr="005E1B89">
        <w:rPr>
          <w:rFonts w:ascii="Times New Roman" w:hAnsi="Times New Roman" w:cs="Times New Roman"/>
          <w:sz w:val="28"/>
          <w:szCs w:val="28"/>
        </w:rPr>
        <w:br/>
        <w:t>którzy na dzień złożenia wniosku posiadają Kartę Dużej Rodziny bądź spełniają warunki jej</w:t>
      </w:r>
      <w:r w:rsidRPr="005E1B89">
        <w:rPr>
          <w:rFonts w:ascii="Times New Roman" w:hAnsi="Times New Roman" w:cs="Times New Roman"/>
          <w:sz w:val="28"/>
          <w:szCs w:val="28"/>
        </w:rPr>
        <w:br/>
        <w:t>posiadania. Należy pamiętać, że dotyczy to zarówno rodziców i ich małżonków, jak</w:t>
      </w:r>
      <w:r w:rsidRPr="005E1B89">
        <w:rPr>
          <w:rFonts w:ascii="Times New Roman" w:hAnsi="Times New Roman" w:cs="Times New Roman"/>
          <w:sz w:val="28"/>
          <w:szCs w:val="28"/>
        </w:rPr>
        <w:br/>
        <w:t>i pracujących dzieci pozostających z nimi w jednym gospodarstwie domowym.</w:t>
      </w:r>
      <w:r w:rsidRPr="005E1B89">
        <w:rPr>
          <w:rFonts w:ascii="Times New Roman" w:hAnsi="Times New Roman" w:cs="Times New Roman"/>
          <w:sz w:val="28"/>
          <w:szCs w:val="28"/>
        </w:rPr>
        <w:br/>
        <w:t>Prawo do posiadania Karty Dużej Rodziny przysługuje wszystkim rodzicom oraz małżonkom</w:t>
      </w:r>
      <w:r w:rsidRPr="005E1B89">
        <w:rPr>
          <w:rFonts w:ascii="Times New Roman" w:hAnsi="Times New Roman" w:cs="Times New Roman"/>
          <w:sz w:val="28"/>
          <w:szCs w:val="28"/>
        </w:rPr>
        <w:br/>
        <w:t>rodziców, którzy mają lub mieli na utrzymaniu łącznie co najmniej troje dzieci.</w:t>
      </w:r>
      <w:r w:rsidRPr="005E1B89">
        <w:rPr>
          <w:rFonts w:ascii="Times New Roman" w:hAnsi="Times New Roman" w:cs="Times New Roman"/>
          <w:sz w:val="28"/>
          <w:szCs w:val="28"/>
        </w:rPr>
        <w:br/>
        <w:t>Przez rodzica rozumie się także rodzica zastępczego lub osobę prowadzącą rodzinny dom</w:t>
      </w:r>
      <w:r w:rsidRPr="005E1B89">
        <w:rPr>
          <w:rFonts w:ascii="Times New Roman" w:hAnsi="Times New Roman" w:cs="Times New Roman"/>
          <w:sz w:val="28"/>
          <w:szCs w:val="28"/>
        </w:rPr>
        <w:br/>
        <w:t>dziecka.</w:t>
      </w:r>
    </w:p>
    <w:p w:rsidR="00A103B0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89">
        <w:rPr>
          <w:rFonts w:ascii="Times New Roman" w:hAnsi="Times New Roman" w:cs="Times New Roman"/>
          <w:b/>
          <w:color w:val="FF0000"/>
          <w:sz w:val="28"/>
          <w:szCs w:val="28"/>
        </w:rPr>
        <w:t>Uwaga:</w:t>
      </w:r>
      <w:r w:rsidRPr="005E1B89">
        <w:rPr>
          <w:rFonts w:ascii="Times New Roman" w:hAnsi="Times New Roman" w:cs="Times New Roman"/>
          <w:sz w:val="28"/>
          <w:szCs w:val="28"/>
        </w:rPr>
        <w:t xml:space="preserve"> Warunki - powrotu na rynek pracy po przerwie związanej ze sprawowaniem</w:t>
      </w:r>
      <w:r w:rsidRPr="005E1B89">
        <w:rPr>
          <w:rFonts w:ascii="Times New Roman" w:hAnsi="Times New Roman" w:cs="Times New Roman"/>
          <w:sz w:val="28"/>
          <w:szCs w:val="28"/>
        </w:rPr>
        <w:br/>
        <w:t>opieki nad dzieckiem oraz bycia członkiem rodziny wielodzietnej - nie muszą być</w:t>
      </w:r>
      <w:r w:rsidRPr="005E1B89">
        <w:rPr>
          <w:rFonts w:ascii="Times New Roman" w:hAnsi="Times New Roman" w:cs="Times New Roman"/>
          <w:sz w:val="28"/>
          <w:szCs w:val="28"/>
        </w:rPr>
        <w:br/>
        <w:t>spełniane łącznie.</w:t>
      </w:r>
    </w:p>
    <w:p w:rsidR="00250825" w:rsidRDefault="00250825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A43" w:rsidRDefault="00CB2A43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5E1B89" w:rsidRPr="0067733E" w:rsidRDefault="00FD5A77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8"/>
        </w:rPr>
        <w:t>Priorytet 4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B89">
        <w:rPr>
          <w:rFonts w:ascii="Times New Roman" w:hAnsi="Times New Roman" w:cs="Times New Roman"/>
          <w:b/>
          <w:sz w:val="32"/>
          <w:szCs w:val="32"/>
        </w:rPr>
        <w:t>„</w:t>
      </w:r>
      <w:r w:rsidR="00E531C1" w:rsidRPr="00E531C1">
        <w:rPr>
          <w:rFonts w:ascii="Times New Roman" w:hAnsi="Times New Roman" w:cs="Times New Roman"/>
          <w:b/>
          <w:sz w:val="32"/>
          <w:szCs w:val="32"/>
        </w:rPr>
        <w:t>Wsparcie kształcenia ustawicznego w zakresie umiejętności cyfrowych</w:t>
      </w:r>
      <w:r w:rsidRPr="005E1B89">
        <w:rPr>
          <w:rFonts w:ascii="Times New Roman" w:hAnsi="Times New Roman" w:cs="Times New Roman"/>
          <w:b/>
          <w:sz w:val="32"/>
          <w:szCs w:val="32"/>
        </w:rPr>
        <w:t>”</w:t>
      </w:r>
    </w:p>
    <w:p w:rsidR="005E1B89" w:rsidRDefault="005E1B89" w:rsidP="00250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Propozycja tego priorytetu wynika z faktu, że postęp technologiczny i cyfrowy jest coraz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bardziej obecny w życiu każdego człowieka i będzie skutkować istotnymi zmianami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strukturze zatrudnienia oraz popycie na konkretne zawody i umiejętności. Bardzo ważne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jest aby osoby funkcjonujące na rynku pracy były wyposażone w umiejętności, które nie będą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się szybko dezaktualizować i pozwolą na stały rozwój posiadanego doświadczenia, wiedzy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i umiejętności. Z punktu widzenia pracodawców w perspektywie wieloletniej ważne będzie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to, by kadry gospodarki dysponowały nowoczesnymi umiejętnościami, potrzebnymi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scyfryzowanych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 xml:space="preserve"> branżach oraz</w:t>
      </w:r>
      <w:r>
        <w:rPr>
          <w:rFonts w:ascii="Times New Roman" w:hAnsi="Times New Roman" w:cs="Times New Roman"/>
          <w:sz w:val="28"/>
          <w:szCs w:val="28"/>
        </w:rPr>
        <w:t xml:space="preserve"> gospodarce obiegu zamkniętego.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lastRenderedPageBreak/>
        <w:t>Składając stosowny wniosek o dofinansowanie podnoszenia kompetencji cyfrowych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Wnioskodawca w uzasadnieniu powinien wykazać, że posiadanie konkretnych umiejętności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cyfrowych, które objęte są tematyką wnioskowanego szkolenia, jest powiązane z pracą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wykonywaną przez osobę kierowaną na szkolenie.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przypadku niniejszego priorytetu należy również pamiętać, że w obszarze kompetencji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cyfrowych granica pomiędzy szkoleniami zawodowymi, a tzw. miękkimi nie jest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jednoznaczna. Kompetencje cyfrowe obejmują również zagadnienia związane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 komunikowaniem się, umiejętnościami korzystania z mediów, umiejętnościami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wyszukiwania i korzystania z różnego typu danych w formie elektronicznej czy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1C1">
        <w:rPr>
          <w:rFonts w:ascii="Times New Roman" w:hAnsi="Times New Roman" w:cs="Times New Roman"/>
          <w:sz w:val="28"/>
          <w:szCs w:val="28"/>
        </w:rPr>
        <w:t>cyberbezpieczeństwem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>. W każdej dziedzinie gospodarki i w większości współczesnych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zawodów kompetencje cyfrowe nabierają kluczowego znaczenia. Dlatego pracodawcy coraz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częściej poszukują takich pracowników, którzy będą rozumieć potrzebę funkcjonowania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cyfrowym świecie i – przede wszystkim – sprawnie i twórczo posługiwać się narzędziami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nowych technologii. Kompetencje cyfrowe to nie tylko obsługa komputera i programów.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Wraz z postępem technologicznym zmienia się ich zakres. Dziś kompetencje cyfrowe to także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umiejętności korzystania z danych i informacji, umiejętności porozumiewania się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i współpracy, tworzenie treści cyfrowych, programowanie, kompetencje związane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cyberbezpieczeństwem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>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 jednej strony zapotrzebowanie na kompetencje cyfrowe stale rośnie, ponieważ pojawiają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się nowe zawody i kwalifikacje, które wymagają od pracowników nowych umiejętności,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a poruszanie się w cyfrowej rzeczywistości staje się tak samo ważne jak umiejętność czytania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i pisania.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 drugiej strony deficyty kompetencji cyfrowych można znaleźć w praktycznie każdej grupie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zawodowej: wśród menedżerów i techników, wśród sprzedawców i pracowników biurowych.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Te deficyty ograniczają możliwość rozwoju przedsiębiorstw.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Nowe zawody związane z rewolucją cyfrową to nie tylko domena branży IT, jak na przykład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specjalista big data (osoba, która zajmuje się analizowaniem i przygotowywaniem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rekomendacji biznesowych z ogromnych zbiorów danych) czy specjalista do spraw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1C1">
        <w:rPr>
          <w:rFonts w:ascii="Times New Roman" w:hAnsi="Times New Roman" w:cs="Times New Roman"/>
          <w:sz w:val="28"/>
          <w:szCs w:val="28"/>
        </w:rPr>
        <w:t>cyberbezpieczeństwa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 xml:space="preserve"> (przeciwdziała zagrożeniom płynącym z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>). To także zawody,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takie jak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 xml:space="preserve"> manager (zajmuje się analizowaniem ruchu na stronach www) czy też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menedżer inteligentnych domów, które posiadają system czujników i detektorów oraz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zintegrowany system zarządzania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Należy pamiętać, że PKD Wnioskodawcy nie jest w tym przypadku istotne. Dotyczy</w:t>
      </w:r>
    </w:p>
    <w:p w:rsidR="005E1B89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wszystkich wnioskodawców.</w:t>
      </w:r>
    </w:p>
    <w:p w:rsidR="005E1B89" w:rsidRDefault="005E1B89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FD5A77" w:rsidRDefault="00FD5A77" w:rsidP="005E1B89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FF0000"/>
          <w:sz w:val="28"/>
          <w:szCs w:val="28"/>
        </w:rPr>
      </w:pPr>
    </w:p>
    <w:p w:rsidR="00FD5A77" w:rsidRPr="0067733E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D5A7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Priorytet 5 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„W</w:t>
      </w:r>
      <w:r w:rsidRPr="00E531C1">
        <w:rPr>
          <w:rFonts w:ascii="Times New Roman" w:hAnsi="Times New Roman" w:cs="Times New Roman"/>
          <w:b/>
          <w:sz w:val="32"/>
          <w:szCs w:val="28"/>
        </w:rPr>
        <w:t>sparcie kształcenia ustawicznego osób pracujących w branży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531C1">
        <w:rPr>
          <w:rFonts w:ascii="Times New Roman" w:hAnsi="Times New Roman" w:cs="Times New Roman"/>
          <w:b/>
          <w:sz w:val="32"/>
          <w:szCs w:val="28"/>
        </w:rPr>
        <w:t>motoryzacyjnej.</w:t>
      </w:r>
      <w:r>
        <w:rPr>
          <w:rFonts w:ascii="Times New Roman" w:hAnsi="Times New Roman" w:cs="Times New Roman"/>
          <w:b/>
          <w:sz w:val="32"/>
          <w:szCs w:val="28"/>
        </w:rPr>
        <w:t>”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Niniejszy priorytet wynika z trwającej obecnie transformacji branży motoryzacyjnej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kierunku napędów niskoemisyjnych i zeroemisyjnych oraz wzrostu wykorzystania paliw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alternatywnych. Powoduje to zmniejszenie produkcji tradycyjnych silników spalinowych i ich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części, przy czym przyczynia się do zwiększenia produkcji akumulatorów montowanych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pojazdach elektrycznych oraz komponentów elektronicznych wykorzystywanych w tych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pojazdach.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przypadku serwisów obsługujących i naprawiających dotychczas tradycyjne pojazdy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spalinowe pojawia się potrzeba podnoszenia umiejętności w zakresie budowy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zeroemisyjnych (samochody elektryczne) i niskoemisyjnych (samochody hybrydowe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i hybrydowe typu plug-in), układów napędowych oraz diagnozowania i naprawy ich usterek.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związku z tym uzasadnione oraz konieczne jest podnoszenie kwalifikacji dla pracowników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branży motoryzacyjnej, aby mogli nabyć umiejętności związane z innowacyjnymi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rozwiązaniami technicznymi. Szczególnie dotyczy to zatrudnionych w fabrykach pojazdów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spalinowych oraz części i komponentów do silników spalinowych. W ramach priorytetu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przewiduje się szeroki zakres wspieranych działań dotyczący podnoszenia kompetencji dla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osób planujących kontynuację pracy w branży motoryzacyjnej, zatrudnionych obecnie przy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produkcji i naprawie pojazdów samochodowych.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Wsparcie w ramach priorytetu mogą otrzymać pracodawcy i pracownicy zatrudnieni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firmach z szeroko rozumianej branży motoryzacyjnej.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O przynależności do ww. branży decydować będzie posiadanie jako przeważającego jednego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z poniższych kodów PKD: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29.10.B Produkcja samochodów osobowych,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29.10.C Produkcja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autobusów,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29.10.D Produkcja pojazdów samochodowych przeznaczonych do przewozu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towarów,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29.10.E Produkcja pozostałych pojazdów samochodowych, z wyłączeniem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motocykli,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29.20.Z Produkcja nadwozi do pojazdów silnikowych; produkcja przyczep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i naczep,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29.31.Z Produkcja wyposażenia elektrycznego i elektronicznego do pojazdów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silnikowych, </w:t>
      </w:r>
    </w:p>
    <w:p w:rsidR="00872B06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29.32.Z Produkcja pozostałych części i akcesoriów do pojazdów silnikowych,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 xml:space="preserve">z wyłączeniem motocykli, 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45.20.Z Konserwacja i naprawa pojazdów samochodowych,</w:t>
      </w:r>
      <w:r w:rsidR="00872B06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>z wyłączeniem motocykli.</w:t>
      </w:r>
    </w:p>
    <w:p w:rsidR="00FD5A77" w:rsidRPr="00E531C1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Celem priorytetu jest dofinansowanie specjalistycznych szkoleń technicznych, które pozwolą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nabyć nowe kwalifikacje osobom zatrudnionym w branży motoryzacyjnej przy produkcji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pojazdów i ich komponentów. Szkolenia te mogą obejmować między innymi obszary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dotyczące: budowy układów magazynowania energii (akumulatorów) stosowanych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pojazdach elektrycznych, budowę instalacji elektrycznej pojazdów niski i zeroemisyjnych,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technologie napędów wodorowych, uzyskanie uprawnień SEP do 1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>, urządzeń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elektronicznych stosowanych w pojazdach zeroemisyjnych.</w:t>
      </w:r>
    </w:p>
    <w:p w:rsidR="00FD5A77" w:rsidRPr="00E531C1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przypadku serwisów i zakładów naprawczych w ramach priorytetu przewiduje się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dofinansowanie m.in. specjalistycznych szkoleń technicznych w zakresie serwisowania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i obsługi samochodów elektrycznych dla mechaników obsługujących i naprawiających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 xml:space="preserve">dotychczas tradycyjne pojazdy spalinowe, uzyskanie uprawnień SEP do 1 </w:t>
      </w:r>
      <w:proofErr w:type="spellStart"/>
      <w:r w:rsidRPr="00E531C1">
        <w:rPr>
          <w:rFonts w:ascii="Times New Roman" w:hAnsi="Times New Roman" w:cs="Times New Roman"/>
          <w:sz w:val="28"/>
          <w:szCs w:val="28"/>
        </w:rPr>
        <w:t>kv</w:t>
      </w:r>
      <w:proofErr w:type="spellEnd"/>
      <w:r w:rsidRPr="00E531C1">
        <w:rPr>
          <w:rFonts w:ascii="Times New Roman" w:hAnsi="Times New Roman" w:cs="Times New Roman"/>
          <w:sz w:val="28"/>
          <w:szCs w:val="28"/>
        </w:rPr>
        <w:t>, które są</w:t>
      </w:r>
    </w:p>
    <w:p w:rsid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niezbędne do wykonywania prac przy wysokonapięciowej instalacji elektrycznej pojazdów.</w:t>
      </w:r>
    </w:p>
    <w:p w:rsidR="00FD5A77" w:rsidRPr="00E531C1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A77" w:rsidRPr="00FD5A77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D5A7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Priorytet </w:t>
      </w:r>
      <w:r w:rsidR="00E531C1" w:rsidRPr="00FD5A7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6 </w:t>
      </w:r>
    </w:p>
    <w:p w:rsidR="00E531C1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D5A77">
        <w:rPr>
          <w:rFonts w:ascii="Times New Roman" w:hAnsi="Times New Roman" w:cs="Times New Roman"/>
          <w:b/>
          <w:sz w:val="32"/>
          <w:szCs w:val="28"/>
        </w:rPr>
        <w:t>„</w:t>
      </w:r>
      <w:r w:rsidR="00E531C1" w:rsidRPr="00FD5A77">
        <w:rPr>
          <w:rFonts w:ascii="Times New Roman" w:hAnsi="Times New Roman" w:cs="Times New Roman"/>
          <w:b/>
          <w:sz w:val="32"/>
          <w:szCs w:val="28"/>
        </w:rPr>
        <w:t>Wsparcie kształcenia ustawicznego osób po 45 roku życia.</w:t>
      </w:r>
      <w:r w:rsidRPr="00FD5A77">
        <w:rPr>
          <w:rFonts w:ascii="Times New Roman" w:hAnsi="Times New Roman" w:cs="Times New Roman"/>
          <w:b/>
          <w:sz w:val="32"/>
          <w:szCs w:val="28"/>
        </w:rPr>
        <w:t>”</w:t>
      </w:r>
    </w:p>
    <w:p w:rsidR="00FD5A77" w:rsidRPr="00FD5A77" w:rsidRDefault="00FD5A77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W ramach niniejszego priorytetu środki KFS będą mogły sfinansować kształcenie ustawiczne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osób wyłącznie w wieku powyżej 45 roku życia (zarówno pracodawców jak i pracowników).</w:t>
      </w:r>
    </w:p>
    <w:p w:rsidR="00E531C1" w:rsidRPr="00E531C1" w:rsidRDefault="00E531C1" w:rsidP="00E5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Decyduje wiek osoby, która skorzysta z kształcenia ustawicznego, w momencie składania</w:t>
      </w:r>
    </w:p>
    <w:p w:rsidR="00872B06" w:rsidRPr="0067733E" w:rsidRDefault="00E531C1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C1">
        <w:rPr>
          <w:rFonts w:ascii="Times New Roman" w:hAnsi="Times New Roman" w:cs="Times New Roman"/>
          <w:sz w:val="28"/>
          <w:szCs w:val="28"/>
        </w:rPr>
        <w:t>przez pracodawcę wniosku o dofinansowanie w PUP.</w:t>
      </w:r>
      <w:r w:rsidR="0067733E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>Temat szkolenia/kursu nie jest narzucony z góry. W uzasadnieniu należy wykazać potrzebę</w:t>
      </w:r>
      <w:r w:rsidR="0067733E">
        <w:rPr>
          <w:rFonts w:ascii="Times New Roman" w:hAnsi="Times New Roman" w:cs="Times New Roman"/>
          <w:sz w:val="28"/>
          <w:szCs w:val="28"/>
        </w:rPr>
        <w:t xml:space="preserve"> </w:t>
      </w:r>
      <w:r w:rsidRPr="00E531C1">
        <w:rPr>
          <w:rFonts w:ascii="Times New Roman" w:hAnsi="Times New Roman" w:cs="Times New Roman"/>
          <w:sz w:val="28"/>
          <w:szCs w:val="28"/>
        </w:rPr>
        <w:t>nabycia umiejętności.</w:t>
      </w:r>
    </w:p>
    <w:p w:rsidR="00A103B0" w:rsidRPr="0067733E" w:rsidRDefault="00A103B0" w:rsidP="00A103B0">
      <w:pPr>
        <w:pStyle w:val="Default"/>
        <w:rPr>
          <w:b/>
          <w:bCs/>
          <w:sz w:val="32"/>
          <w:szCs w:val="28"/>
        </w:rPr>
      </w:pPr>
      <w:r w:rsidRPr="00FD5A77">
        <w:rPr>
          <w:b/>
          <w:bCs/>
          <w:color w:val="FF0000"/>
          <w:sz w:val="32"/>
          <w:szCs w:val="28"/>
        </w:rPr>
        <w:lastRenderedPageBreak/>
        <w:t>Priorytet 7</w:t>
      </w:r>
      <w:r w:rsidRPr="00FD5A77">
        <w:rPr>
          <w:b/>
          <w:bCs/>
          <w:sz w:val="32"/>
          <w:szCs w:val="28"/>
        </w:rPr>
        <w:t xml:space="preserve"> </w:t>
      </w:r>
    </w:p>
    <w:p w:rsidR="00A103B0" w:rsidRPr="00EC76C5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76C5">
        <w:rPr>
          <w:rFonts w:ascii="Times New Roman" w:hAnsi="Times New Roman" w:cs="Times New Roman"/>
          <w:b/>
          <w:sz w:val="32"/>
          <w:szCs w:val="32"/>
        </w:rPr>
        <w:t>„Wsparcie kształcenia ustawicznego skierowane do pracodawców</w:t>
      </w:r>
      <w:r w:rsidRPr="00EC76C5">
        <w:rPr>
          <w:rFonts w:ascii="Times New Roman" w:hAnsi="Times New Roman" w:cs="Times New Roman"/>
          <w:b/>
          <w:sz w:val="32"/>
          <w:szCs w:val="32"/>
        </w:rPr>
        <w:br/>
        <w:t>zatrudniających cudzoziemców”</w:t>
      </w:r>
    </w:p>
    <w:p w:rsidR="00A103B0" w:rsidRPr="003A5AFC" w:rsidRDefault="00A103B0" w:rsidP="00A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3B0" w:rsidRPr="003A5AFC" w:rsidRDefault="00A103B0" w:rsidP="00A103B0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W ramach tego priorytetu mogą być finansowane szkolenia zarówno dla cudzoziemców, jak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polskich pracowników (to samo dotyczy pracodawców), które adresują specyficzne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potrzeby, jakie mają pracownicy cudzoziemscy i pracodawcy ich zatrudniający. Proszę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jednocześnie pamiętać, że szkolenia dla cudzoziemców mogą być finansowane również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ramach innych priorytetów, o ile spełniają oni kryteria w nich określone.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Wśród specyficznych potrzeb pracowników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cudzoziemskich wskazać można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szczególności: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znajomości języka polskiego oraz innych niezbędnych do pracy języków,</w:t>
      </w:r>
      <w:r w:rsidRPr="00EC76C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szczególnie w kontekście słownictwa specyficznego dla danego zawodu / branży;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wiedzy z zakresu specyfiki polskich i unijnych regulacji dotyczących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wykonywa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określonego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zawodu;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ułatwianie rozwijania i uznawania w Polsce kwalifikacji nabytych w innym kraju;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rozwój miękkich kompetencji, w tym komunikacyjnych, uwzględniających konieczność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dostosowania się do kultury organizacyjnej polskich przedsiębiorstw i innych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podmiotów,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zatrudniających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cudzoziemców.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Należy pamiętać, że powyższa lista nie jest katalogiem zam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kniętym i każdy pracodawca może określić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własną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listę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potrzeb.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Ze szkoleń w ramach tego priorytetu mogą korzystać również pracodawcy i pracownicy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polskim obywatelstwem o ile wykażą w uzasadnieniu wniosku, że szkolenie to ułatwi czy też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umożliwi im pracę z zatrudnionymi bądź planowanymi do zatrudnienia w przyszłości</w:t>
      </w:r>
      <w:r w:rsidRPr="003A5AF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cudzoziemcami.</w:t>
      </w:r>
    </w:p>
    <w:p w:rsidR="00A103B0" w:rsidRDefault="00A103B0" w:rsidP="00DB2E6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FF0000"/>
          <w:sz w:val="32"/>
          <w:szCs w:val="28"/>
        </w:rPr>
      </w:pPr>
      <w:r w:rsidRPr="00FD5A77">
        <w:rPr>
          <w:rFonts w:ascii="ArialMT" w:hAnsi="ArialMT" w:cs="ArialMT"/>
          <w:b/>
          <w:color w:val="FF0000"/>
          <w:sz w:val="32"/>
          <w:szCs w:val="28"/>
        </w:rPr>
        <w:t>Priorytet 8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28"/>
        </w:rPr>
      </w:pPr>
      <w:r w:rsidRPr="00FD5A77">
        <w:rPr>
          <w:rFonts w:ascii="ArialMT" w:hAnsi="ArialMT" w:cs="ArialMT"/>
          <w:b/>
          <w:sz w:val="32"/>
          <w:szCs w:val="28"/>
        </w:rPr>
        <w:t>„Wsparcie kształcenia ustawicznego w zakresie zarządzania finansami i zapobieganie sytuacjom kryzysowym w przedsiębiorstwach”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Należy mieć na uwadze, iż obecnie wiele firm zwłaszcza z sektora MŚP boryka się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z trudnościami, w tym trudnościami finansowymi. W wielu przypadkach nastąpiła kumulacja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wielu niekorzystnych czynników takich, jak rynkowe skutki pandemii COVID-19, wojna na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terytorium Ukrainy, rosnące koszty energii i koszty pracy, wzrost inflacji, które przekładają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się na spowolnienie rozwoju gospodarczego i rosnącą liczbę podmiotów kończących lub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zawieszających działalność. Konieczne staje się zatem wspieranie nabywania umiejętności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 xml:space="preserve">przedsiębiorców i kadry zarządzającej w zakresie </w:t>
      </w:r>
      <w:r>
        <w:rPr>
          <w:rFonts w:ascii="ArialMT" w:hAnsi="ArialMT" w:cs="ArialMT"/>
          <w:sz w:val="28"/>
          <w:szCs w:val="28"/>
        </w:rPr>
        <w:t xml:space="preserve">prawidłowej identyfikacji </w:t>
      </w:r>
      <w:proofErr w:type="spellStart"/>
      <w:r>
        <w:rPr>
          <w:rFonts w:ascii="ArialMT" w:hAnsi="ArialMT" w:cs="ArialMT"/>
          <w:sz w:val="28"/>
          <w:szCs w:val="28"/>
        </w:rPr>
        <w:t>ryzyk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 w:rsidRPr="00FD5A77">
        <w:rPr>
          <w:rFonts w:ascii="ArialMT" w:hAnsi="ArialMT" w:cs="ArialMT"/>
          <w:sz w:val="28"/>
          <w:szCs w:val="28"/>
        </w:rPr>
        <w:t>towarzyszących danej działalności gospodarczej, umiejętności prawidłowej oceny sytuacji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finansowej, trafnej oceny symptomów zwiastujących nadchodzący kryzys finansowy w danej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firmie, a nade wszystko umiejętności znajdowania konkretnych sposobów i rozwiązań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przezwyciężania trudności i umiejętności budowania długofalowej odporności na kryzysy,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aby pomimo trudności firma mogła przetrwać na rynku.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Warunki kryzysu sprawiają, że szanse na przetrwanie mają organizacje uczące się, mogące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elastycznie dostosować się do zmian, co stanowi warunek wypracowania przewagi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konkurencyjnej na rynku. W celu zapewnienia przedsię</w:t>
      </w:r>
      <w:r>
        <w:rPr>
          <w:rFonts w:ascii="ArialMT" w:hAnsi="ArialMT" w:cs="ArialMT"/>
          <w:sz w:val="28"/>
          <w:szCs w:val="28"/>
        </w:rPr>
        <w:t xml:space="preserve">biorstwu możliwości osiągnięcia </w:t>
      </w:r>
      <w:r w:rsidRPr="00FD5A77">
        <w:rPr>
          <w:rFonts w:ascii="ArialMT" w:hAnsi="ArialMT" w:cs="ArialMT"/>
          <w:sz w:val="28"/>
          <w:szCs w:val="28"/>
        </w:rPr>
        <w:t>sukcesu należy optymalizować warunki pracy, budować skuteczny system zarządzania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kryzysem, wypracowywać nowe innowacyjne rozwiązania.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lastRenderedPageBreak/>
        <w:t>W szczególności wspierane powinny być szkolenia i kursy, które są dedykowane dla danej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branży i dotyczą analizowania sytuacji finansowej, pozwalają na poznanie w praktyce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narzędzi do controllingu i monitorowania kondycji danego przedsiębiorstwa, podczas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których omówione zostaną przypadki odstępstw od przyjętych norm w zakresie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prawidłowego zarządzania finansami, nakładami na inwestycje czy marketing a także uczące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pozyskiwania dodatkowych preferencyjnych źródeł finansowania lub restrukturyzacji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zadłużenia.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 ramach tego priorytetu mogą być finansowane szkolenia przede wszystkim dla właścicieli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firm, kadry zarządzającej, menadżerów oraz pracowników realizujących zadania w obszarze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zarządzanie i finansów.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Przykładowe tematy szkoleniowe (moduły) programów szkoleniowych z zakresu zarządzania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finansami i zapobiegania sytuacjom kryzysowym w przedsiębiorstwach: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1. Zarządzanie finansami: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Analiza finansowa i interpretacja sprawozdań finansowych.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Planowanie budżetu i kontrola kosztów.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Skuteczne zarządzanie płynnością finansową.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2. Zapobieganie sytuacjom kryzysowym: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Wczesne wykrywanie sygnałów ostrzegawczych.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Ocena ryzyka i strategie jego minimalizacji.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Planowanie awaryjne i scenariusze kryzysowe.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3. Komunikacja w sytuacjach kryzysowych: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Skuteczna komunikacja z interesariuszami w trudnych sytuacjach.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Zarządzanie wizerunkiem firmy podczas kryzysu.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4. </w:t>
      </w:r>
      <w:r w:rsidRPr="00FD5A77">
        <w:rPr>
          <w:rFonts w:ascii="ArialMT" w:hAnsi="ArialMT" w:cs="ArialMT"/>
          <w:sz w:val="28"/>
          <w:szCs w:val="28"/>
        </w:rPr>
        <w:t>Doskonalenie umiejętności przywódczych: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Rozwijanie umiejętności decyzyjnych w warunkach presji.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Motywowanie zespołu w trudnych czasach.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5. Technologie wspierające zarządzanie finansami: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Wykorzystanie nowoczesnych narzędzi i systemów do analizy dan</w:t>
      </w:r>
      <w:r>
        <w:rPr>
          <w:rFonts w:ascii="ArialMT" w:hAnsi="ArialMT" w:cs="ArialMT"/>
          <w:sz w:val="28"/>
          <w:szCs w:val="28"/>
        </w:rPr>
        <w:t xml:space="preserve">ych </w:t>
      </w:r>
      <w:r w:rsidRPr="00FD5A77">
        <w:rPr>
          <w:rFonts w:ascii="ArialMT" w:hAnsi="ArialMT" w:cs="ArialMT"/>
          <w:sz w:val="28"/>
          <w:szCs w:val="28"/>
        </w:rPr>
        <w:t>finansowych.</w:t>
      </w:r>
    </w:p>
    <w:p w:rsid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- </w:t>
      </w:r>
      <w:r w:rsidRPr="00FD5A77">
        <w:rPr>
          <w:rFonts w:ascii="ArialMT" w:hAnsi="ArialMT" w:cs="ArialMT"/>
          <w:sz w:val="28"/>
          <w:szCs w:val="28"/>
        </w:rPr>
        <w:t>Automatyzacja procesów księgowych i raportowania.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Wnioskodawca, który chce spełnić wymagania niniejszego priorytetu powinien wykazać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powiązanie zakresu obowiązków pracownika z wnioskowanym szkoleniem.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Składając stosowny wniosek o dofinansowanie w ramach przedmiotowego priorytetu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wnioskodawca w uzasadnieniu powinien wykazać, że posiadanie konkretnych umiejętności,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wiedzy, które objęte są tematyką wnioskowanego szkolenia, jest powiązane z pracą</w:t>
      </w:r>
    </w:p>
    <w:p w:rsid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wykonywaną przez osobę kierowaną na szkolenie.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Nie przygotowano zamkniętej listy dokumentów, na podstawie których powiatowy urząd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pracy ma zdecydować, czy złożony wniosek wpisuje się w priorytet. Stosowna decyzja ma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zostać podjęta na podstawie analizy programu szkolenia oraz logicznego i wiarygodnego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uzasadnienia.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Dofinansowanie w ramach tego priorytetu może otrzymać każdy pracodawca, który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w przekonywujący sposób uzasadni, że dla prawidłowego działania jego firmy bądź dla jej</w:t>
      </w:r>
    </w:p>
    <w:p w:rsidR="00FD5A77" w:rsidRPr="00FD5A7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ratowania niezbędne jest nabycie konkretnych umiejętności. Nie ma potrzeby spełniania</w:t>
      </w:r>
    </w:p>
    <w:p w:rsidR="00FD5A77" w:rsidRPr="00E73497" w:rsidRDefault="00FD5A77" w:rsidP="00FD5A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8"/>
          <w:szCs w:val="28"/>
        </w:rPr>
      </w:pPr>
      <w:r w:rsidRPr="00FD5A77">
        <w:rPr>
          <w:rFonts w:ascii="ArialMT" w:hAnsi="ArialMT" w:cs="ArialMT"/>
          <w:sz w:val="28"/>
          <w:szCs w:val="28"/>
        </w:rPr>
        <w:t>jakiś konkretnych warunków czy kryteriów. Wystarczające jest wiarygodne uzasadnienie.</w:t>
      </w:r>
    </w:p>
    <w:sectPr w:rsidR="00FD5A77" w:rsidRPr="00E73497" w:rsidSect="007A7E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7"/>
    <w:rsid w:val="001A5278"/>
    <w:rsid w:val="001C5DCE"/>
    <w:rsid w:val="00230538"/>
    <w:rsid w:val="00244C53"/>
    <w:rsid w:val="00250825"/>
    <w:rsid w:val="00267BB6"/>
    <w:rsid w:val="00297BCE"/>
    <w:rsid w:val="0035055F"/>
    <w:rsid w:val="00372212"/>
    <w:rsid w:val="003A5AFC"/>
    <w:rsid w:val="004A7C18"/>
    <w:rsid w:val="00503F1E"/>
    <w:rsid w:val="00512C3F"/>
    <w:rsid w:val="005255C0"/>
    <w:rsid w:val="005300BD"/>
    <w:rsid w:val="005E1B89"/>
    <w:rsid w:val="006013B2"/>
    <w:rsid w:val="0067733E"/>
    <w:rsid w:val="006C60E1"/>
    <w:rsid w:val="00712B36"/>
    <w:rsid w:val="007A7ED6"/>
    <w:rsid w:val="00801012"/>
    <w:rsid w:val="00840A0C"/>
    <w:rsid w:val="00872B06"/>
    <w:rsid w:val="008B72E2"/>
    <w:rsid w:val="00A103B0"/>
    <w:rsid w:val="00B1038E"/>
    <w:rsid w:val="00C12012"/>
    <w:rsid w:val="00CB2A43"/>
    <w:rsid w:val="00CF0448"/>
    <w:rsid w:val="00DB2E6A"/>
    <w:rsid w:val="00DC089B"/>
    <w:rsid w:val="00E531C1"/>
    <w:rsid w:val="00E73497"/>
    <w:rsid w:val="00EC76C5"/>
    <w:rsid w:val="00F934B6"/>
    <w:rsid w:val="00FD0183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A6B0-7B82-46C4-82CD-2D0D4256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1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5FC0-3317-4910-B537-841CB31D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2966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2024-02-28T09:13:00Z</cp:lastPrinted>
  <dcterms:created xsi:type="dcterms:W3CDTF">2024-01-09T14:30:00Z</dcterms:created>
  <dcterms:modified xsi:type="dcterms:W3CDTF">2024-02-28T10:31:00Z</dcterms:modified>
</cp:coreProperties>
</file>