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7C" w:rsidRDefault="007D797C" w:rsidP="007D797C">
      <w:pPr>
        <w:jc w:val="right"/>
        <w:rPr>
          <w:rFonts w:ascii="Calibri" w:hAnsi="Calibri"/>
        </w:rPr>
      </w:pPr>
      <w:r w:rsidRPr="00891EA8">
        <w:rPr>
          <w:rFonts w:ascii="Calibri" w:hAnsi="Calibri"/>
        </w:rPr>
        <w:t>Załącznik Nr</w:t>
      </w:r>
      <w:r>
        <w:rPr>
          <w:rFonts w:ascii="Calibri" w:hAnsi="Calibri"/>
        </w:rPr>
        <w:t xml:space="preserve"> 5</w:t>
      </w:r>
    </w:p>
    <w:p w:rsidR="007D797C" w:rsidRPr="006B2BB1" w:rsidRDefault="007D797C" w:rsidP="007D797C">
      <w:pPr>
        <w:jc w:val="right"/>
        <w:rPr>
          <w:rFonts w:ascii="Calibri" w:hAnsi="Calibri"/>
        </w:rPr>
      </w:pPr>
    </w:p>
    <w:p w:rsidR="007D797C" w:rsidRPr="006B2BB1" w:rsidRDefault="007D797C" w:rsidP="007D797C">
      <w:pPr>
        <w:jc w:val="center"/>
        <w:rPr>
          <w:rFonts w:ascii="Calibri" w:hAnsi="Calibri"/>
          <w:b/>
        </w:rPr>
      </w:pPr>
      <w:r w:rsidRPr="006B2BB1">
        <w:rPr>
          <w:rFonts w:ascii="Calibri" w:hAnsi="Calibri"/>
          <w:b/>
        </w:rPr>
        <w:t>Szczegółowy opis i wymagania dotyczące kserokopiarek będących przedmiotem dzierżawy:</w:t>
      </w:r>
    </w:p>
    <w:p w:rsidR="007D797C" w:rsidRDefault="007D797C" w:rsidP="007D797C">
      <w:pPr>
        <w:ind w:left="720"/>
        <w:rPr>
          <w:rFonts w:ascii="Calibri" w:hAnsi="Calibri"/>
        </w:rPr>
      </w:pPr>
    </w:p>
    <w:p w:rsidR="007D797C" w:rsidRPr="006247F2" w:rsidRDefault="007D797C" w:rsidP="007D797C">
      <w:pPr>
        <w:numPr>
          <w:ilvl w:val="0"/>
          <w:numId w:val="1"/>
        </w:numPr>
        <w:rPr>
          <w:rFonts w:ascii="Calibri" w:hAnsi="Calibri"/>
          <w:b/>
        </w:rPr>
      </w:pPr>
      <w:r w:rsidRPr="006247F2">
        <w:rPr>
          <w:rFonts w:ascii="Calibri" w:hAnsi="Calibri"/>
          <w:b/>
        </w:rPr>
        <w:t>Wymagania dotyczące urządzeń:</w:t>
      </w:r>
    </w:p>
    <w:p w:rsidR="007D797C" w:rsidRPr="006B2BB1" w:rsidRDefault="007D797C" w:rsidP="007D797C">
      <w:pPr>
        <w:ind w:left="18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D797C" w:rsidRPr="00EB633B" w:rsidTr="00A8255D">
        <w:tc>
          <w:tcPr>
            <w:tcW w:w="9212" w:type="dxa"/>
            <w:shd w:val="clear" w:color="auto" w:fill="auto"/>
          </w:tcPr>
          <w:p w:rsidR="007D797C" w:rsidRPr="002211AC" w:rsidRDefault="007D797C" w:rsidP="00A8255D">
            <w:pPr>
              <w:jc w:val="center"/>
              <w:rPr>
                <w:rFonts w:ascii="Calibri" w:hAnsi="Calibri"/>
                <w:b/>
              </w:rPr>
            </w:pPr>
            <w:r w:rsidRPr="002211AC">
              <w:rPr>
                <w:rFonts w:ascii="Calibri" w:hAnsi="Calibri"/>
                <w:b/>
              </w:rPr>
              <w:t>TYP 1 Urządzenie ………………………………………………………………………………….</w:t>
            </w:r>
          </w:p>
        </w:tc>
      </w:tr>
      <w:tr w:rsidR="007D797C" w:rsidRPr="00EB633B" w:rsidTr="00A8255D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 xml:space="preserve">Drukowanie </w:t>
                  </w:r>
                  <w:r>
                    <w:rPr>
                      <w:rFonts w:ascii="Calibri" w:hAnsi="Calibri"/>
                    </w:rPr>
                    <w:t xml:space="preserve">minimum 25stron </w:t>
                  </w:r>
                  <w:r w:rsidRPr="00EB633B">
                    <w:rPr>
                      <w:rFonts w:ascii="Calibri" w:hAnsi="Calibri"/>
                    </w:rPr>
                    <w:t>/min</w:t>
                  </w:r>
                  <w:r>
                    <w:rPr>
                      <w:rFonts w:ascii="Calibri" w:hAnsi="Calibri"/>
                    </w:rPr>
                    <w:t>utę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Drukowanie/ kopiowanie w formacie A6 – A3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Tryb dwustronnego kserowania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Dupleks automatyczny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Drukowanie (</w:t>
                  </w:r>
                  <w:proofErr w:type="spellStart"/>
                  <w:r>
                    <w:rPr>
                      <w:rFonts w:ascii="Calibri" w:hAnsi="Calibri"/>
                    </w:rPr>
                    <w:t>cz</w:t>
                  </w:r>
                  <w:proofErr w:type="spellEnd"/>
                  <w:r>
                    <w:rPr>
                      <w:rFonts w:ascii="Calibri" w:hAnsi="Calibri"/>
                    </w:rPr>
                    <w:t>/</w:t>
                  </w:r>
                  <w:r w:rsidRPr="00EB633B">
                    <w:rPr>
                      <w:rFonts w:ascii="Calibri" w:hAnsi="Calibri"/>
                    </w:rPr>
                    <w:t>białe, kolorowe)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Skanowanie (czarno</w:t>
                  </w:r>
                  <w:r>
                    <w:rPr>
                      <w:rFonts w:ascii="Calibri" w:hAnsi="Calibri"/>
                    </w:rPr>
                    <w:t>/</w:t>
                  </w:r>
                  <w:r w:rsidRPr="00EB633B">
                    <w:rPr>
                      <w:rFonts w:ascii="Calibri" w:hAnsi="Calibri"/>
                    </w:rPr>
                    <w:t>białe, kolorow</w:t>
                  </w:r>
                  <w:r>
                    <w:rPr>
                      <w:rFonts w:ascii="Calibri" w:hAnsi="Calibri"/>
                    </w:rPr>
                    <w:t xml:space="preserve">e), </w:t>
                  </w:r>
                  <w:r w:rsidRPr="00EB633B">
                    <w:rPr>
                      <w:rFonts w:ascii="Calibri" w:hAnsi="Calibri"/>
                    </w:rPr>
                    <w:t xml:space="preserve">przez protokół SMB oraz FTP 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Skanowanie w ro</w:t>
                  </w:r>
                  <w:r>
                    <w:rPr>
                      <w:rFonts w:ascii="Calibri" w:hAnsi="Calibri"/>
                    </w:rPr>
                    <w:t xml:space="preserve">zdzielczości 600 </w:t>
                  </w:r>
                  <w:proofErr w:type="spellStart"/>
                  <w:r>
                    <w:rPr>
                      <w:rFonts w:ascii="Calibri" w:hAnsi="Calibri"/>
                    </w:rPr>
                    <w:t>dpi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Możliwość założenia kodów użytkownika</w:t>
                  </w:r>
                  <w:r>
                    <w:rPr>
                      <w:rFonts w:ascii="Calibri" w:hAnsi="Calibri"/>
                    </w:rPr>
                    <w:t xml:space="preserve"> z opcją wydruku liczników użytkownika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Wydruk bezpieczny i wydruk z zatrzymaniem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Funkcja skanowania do USB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 xml:space="preserve">Obsługa gramatury papieru od 60 do </w:t>
                  </w:r>
                  <w:r>
                    <w:rPr>
                      <w:rFonts w:ascii="Calibri" w:hAnsi="Calibri"/>
                    </w:rPr>
                    <w:t>300</w:t>
                  </w:r>
                  <w:r w:rsidRPr="00EB633B">
                    <w:rPr>
                      <w:rFonts w:ascii="Calibri" w:hAnsi="Calibri"/>
                    </w:rPr>
                    <w:t xml:space="preserve"> g/m2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Czas pierwszej kopii - 5.2sek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Wydajność tonera CMYK 28 000 </w:t>
                  </w:r>
                  <w:proofErr w:type="spellStart"/>
                  <w:r>
                    <w:rPr>
                      <w:rFonts w:ascii="Calibri" w:hAnsi="Calibri"/>
                    </w:rPr>
                    <w:t>str</w:t>
                  </w:r>
                  <w:proofErr w:type="spellEnd"/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Dotykowy panel LCD w języku polskim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Zużycie energii-220-240v  50/60 </w:t>
                  </w:r>
                  <w:proofErr w:type="spellStart"/>
                  <w:r>
                    <w:rPr>
                      <w:rFonts w:ascii="Calibri" w:hAnsi="Calibri"/>
                    </w:rPr>
                    <w:t>Hz</w:t>
                  </w:r>
                  <w:proofErr w:type="spellEnd"/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98068F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Przebieg – max 10 000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Urządzenie nie starsze niż 2021 rok</w:t>
                  </w:r>
                </w:p>
              </w:tc>
            </w:tr>
          </w:tbl>
          <w:p w:rsidR="007D797C" w:rsidRPr="00EB633B" w:rsidRDefault="007D797C" w:rsidP="00A8255D">
            <w:pPr>
              <w:rPr>
                <w:rFonts w:ascii="Calibri" w:hAnsi="Calibri"/>
              </w:rPr>
            </w:pPr>
          </w:p>
        </w:tc>
      </w:tr>
      <w:tr w:rsidR="007D797C" w:rsidRPr="00EB633B" w:rsidTr="00A8255D">
        <w:tc>
          <w:tcPr>
            <w:tcW w:w="9212" w:type="dxa"/>
            <w:shd w:val="clear" w:color="auto" w:fill="auto"/>
          </w:tcPr>
          <w:p w:rsidR="007D797C" w:rsidRPr="00EB633B" w:rsidRDefault="007D797C" w:rsidP="00A8255D">
            <w:pPr>
              <w:rPr>
                <w:rFonts w:ascii="Calibri" w:hAnsi="Calibri"/>
              </w:rPr>
            </w:pPr>
          </w:p>
        </w:tc>
      </w:tr>
      <w:tr w:rsidR="007D797C" w:rsidRPr="00EB633B" w:rsidTr="00A8255D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TYP 2 Urządzenie……………………………………………………………………………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 xml:space="preserve">Drukowanie </w:t>
                  </w:r>
                  <w:r>
                    <w:rPr>
                      <w:rFonts w:ascii="Calibri" w:hAnsi="Calibri"/>
                    </w:rPr>
                    <w:t xml:space="preserve">minimum 45 stron </w:t>
                  </w:r>
                  <w:r w:rsidRPr="00EB633B">
                    <w:rPr>
                      <w:rFonts w:ascii="Calibri" w:hAnsi="Calibri"/>
                    </w:rPr>
                    <w:t>/min</w:t>
                  </w:r>
                  <w:r>
                    <w:rPr>
                      <w:rFonts w:ascii="Calibri" w:hAnsi="Calibri"/>
                    </w:rPr>
                    <w:t>utę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Drukowanie/ kopiowanie w formacie A6 – A3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Tryb dwustronnego kserowania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Dupleks automatyczny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Skanowanie (czarno/białe), </w:t>
                  </w:r>
                  <w:r w:rsidRPr="00EB633B">
                    <w:rPr>
                      <w:rFonts w:ascii="Calibri" w:hAnsi="Calibri"/>
                    </w:rPr>
                    <w:t>przez protokół SMB oraz FTP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Skanowanie w ro</w:t>
                  </w:r>
                  <w:r>
                    <w:rPr>
                      <w:rFonts w:ascii="Calibri" w:hAnsi="Calibri"/>
                    </w:rPr>
                    <w:t xml:space="preserve">zdzielczości 600 </w:t>
                  </w:r>
                  <w:proofErr w:type="spellStart"/>
                  <w:r>
                    <w:rPr>
                      <w:rFonts w:ascii="Calibri" w:hAnsi="Calibri"/>
                    </w:rPr>
                    <w:t>dpi</w:t>
                  </w:r>
                  <w:proofErr w:type="spellEnd"/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Możliwość założenia kodów użytkownika</w:t>
                  </w:r>
                  <w:r>
                    <w:rPr>
                      <w:rFonts w:ascii="Calibri" w:hAnsi="Calibri"/>
                    </w:rPr>
                    <w:t xml:space="preserve"> z opcją wydruku liczników użytkownika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Funkcja skanowania do USB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 w:rsidRPr="00EB633B">
                    <w:rPr>
                      <w:rFonts w:ascii="Calibri" w:hAnsi="Calibri"/>
                    </w:rPr>
                    <w:t>Obsługa</w:t>
                  </w:r>
                  <w:r>
                    <w:rPr>
                      <w:rFonts w:ascii="Calibri" w:hAnsi="Calibri"/>
                    </w:rPr>
                    <w:t xml:space="preserve"> gramatury papieru od 52 do 300</w:t>
                  </w:r>
                  <w:r w:rsidRPr="00EB633B">
                    <w:rPr>
                      <w:rFonts w:ascii="Calibri" w:hAnsi="Calibri"/>
                    </w:rPr>
                    <w:t xml:space="preserve"> g/m2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Czas pierwszej kopii- 3.8 </w:t>
                  </w:r>
                  <w:proofErr w:type="spellStart"/>
                  <w:r>
                    <w:rPr>
                      <w:rFonts w:ascii="Calibri" w:hAnsi="Calibri"/>
                    </w:rPr>
                    <w:t>sek</w:t>
                  </w:r>
                  <w:proofErr w:type="spellEnd"/>
                </w:p>
              </w:tc>
            </w:tr>
            <w:tr w:rsidR="007D797C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tabs>
                      <w:tab w:val="center" w:pos="4498"/>
                    </w:tabs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 xml:space="preserve">Wydajność tonera-24 000 </w:t>
                  </w:r>
                  <w:proofErr w:type="spellStart"/>
                  <w:r>
                    <w:rPr>
                      <w:rFonts w:ascii="Calibri" w:hAnsi="Calibri"/>
                    </w:rPr>
                    <w:t>str</w:t>
                  </w:r>
                  <w:proofErr w:type="spellEnd"/>
                </w:p>
              </w:tc>
            </w:tr>
            <w:tr w:rsidR="007D797C" w:rsidRPr="00C06FDD" w:rsidTr="00A8255D">
              <w:tc>
                <w:tcPr>
                  <w:tcW w:w="8986" w:type="dxa"/>
                  <w:shd w:val="clear" w:color="auto" w:fill="auto"/>
                </w:tcPr>
                <w:p w:rsidR="007D797C" w:rsidRPr="00C06FDD" w:rsidRDefault="007D797C" w:rsidP="00A8255D">
                  <w:pPr>
                    <w:tabs>
                      <w:tab w:val="center" w:pos="4498"/>
                    </w:tabs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Dotykowy panel LCD w języku polskim</w:t>
                  </w:r>
                </w:p>
              </w:tc>
            </w:tr>
            <w:tr w:rsidR="007D797C" w:rsidRPr="00C06FDD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tabs>
                      <w:tab w:val="center" w:pos="4498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Zużycie energii-</w:t>
                  </w:r>
                  <w:r w:rsidRPr="001F3C96">
                    <w:rPr>
                      <w:rFonts w:ascii="Calibri" w:hAnsi="Calibri"/>
                    </w:rPr>
                    <w:t xml:space="preserve">220-240v  50/60 </w:t>
                  </w:r>
                  <w:proofErr w:type="spellStart"/>
                  <w:r w:rsidRPr="001F3C96">
                    <w:rPr>
                      <w:rFonts w:ascii="Calibri" w:hAnsi="Calibri"/>
                    </w:rPr>
                    <w:t>Hz</w:t>
                  </w:r>
                  <w:proofErr w:type="spellEnd"/>
                </w:p>
              </w:tc>
            </w:tr>
            <w:tr w:rsidR="007D797C" w:rsidTr="00A8255D">
              <w:tc>
                <w:tcPr>
                  <w:tcW w:w="8986" w:type="dxa"/>
                  <w:shd w:val="clear" w:color="auto" w:fill="auto"/>
                </w:tcPr>
                <w:p w:rsidR="007D797C" w:rsidRDefault="0098068F" w:rsidP="00A8255D">
                  <w:pPr>
                    <w:tabs>
                      <w:tab w:val="center" w:pos="4498"/>
                    </w:tabs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</w:rPr>
                    <w:t>Przebieg – max 10 000</w:t>
                  </w:r>
                </w:p>
              </w:tc>
            </w:tr>
            <w:tr w:rsidR="007D797C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tabs>
                      <w:tab w:val="center" w:pos="4498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Urządzenie nie starsze niż 2021 rok</w:t>
                  </w:r>
                </w:p>
              </w:tc>
            </w:tr>
          </w:tbl>
          <w:p w:rsidR="007D797C" w:rsidRPr="00EB633B" w:rsidRDefault="007D797C" w:rsidP="00A8255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D797C" w:rsidRPr="00EB633B" w:rsidTr="00A8255D">
        <w:tc>
          <w:tcPr>
            <w:tcW w:w="9212" w:type="dxa"/>
            <w:shd w:val="clear" w:color="auto" w:fill="auto"/>
          </w:tcPr>
          <w:p w:rsidR="007D797C" w:rsidRPr="002211AC" w:rsidRDefault="007D797C" w:rsidP="00A825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TYP 3 </w:t>
            </w:r>
            <w:r w:rsidRPr="002211AC">
              <w:rPr>
                <w:rFonts w:ascii="Calibri" w:hAnsi="Calibri"/>
                <w:b/>
              </w:rPr>
              <w:t>Urządzenie</w:t>
            </w:r>
            <w:r>
              <w:rPr>
                <w:rFonts w:ascii="Calibri" w:hAnsi="Calibri"/>
                <w:b/>
              </w:rPr>
              <w:t>……………………………………………………………………….</w:t>
            </w:r>
            <w:r w:rsidRPr="002211AC">
              <w:rPr>
                <w:rFonts w:ascii="Calibri" w:hAnsi="Calibri"/>
                <w:b/>
              </w:rPr>
              <w:t xml:space="preserve"> </w:t>
            </w:r>
          </w:p>
        </w:tc>
      </w:tr>
      <w:tr w:rsidR="007D797C" w:rsidRPr="00EB633B" w:rsidTr="00A8255D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 xml:space="preserve">Drukowanie  minimum </w:t>
                  </w:r>
                  <w:r>
                    <w:rPr>
                      <w:rFonts w:ascii="Calibri" w:hAnsi="Calibri"/>
                    </w:rPr>
                    <w:t>4</w:t>
                  </w:r>
                  <w:r w:rsidRPr="00326F73">
                    <w:rPr>
                      <w:rFonts w:ascii="Calibri" w:hAnsi="Calibri"/>
                    </w:rPr>
                    <w:t>0 stron/minutę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>Skanowanie (</w:t>
                  </w:r>
                  <w:r>
                    <w:rPr>
                      <w:rFonts w:ascii="Calibri" w:hAnsi="Calibri"/>
                    </w:rPr>
                    <w:t>mono/kolor</w:t>
                  </w:r>
                  <w:r w:rsidRPr="00326F73">
                    <w:rPr>
                      <w:rFonts w:ascii="Calibri" w:hAnsi="Calibri"/>
                    </w:rPr>
                    <w:t>), możliwość skanowania do e-mail, PDF,USB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 xml:space="preserve">Skanowanie w rozdzielczości 600 </w:t>
                  </w:r>
                  <w:proofErr w:type="spellStart"/>
                  <w:r w:rsidRPr="00326F73">
                    <w:rPr>
                      <w:rFonts w:ascii="Calibri" w:hAnsi="Calibri"/>
                    </w:rPr>
                    <w:t>dpi</w:t>
                  </w:r>
                  <w:proofErr w:type="spellEnd"/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>Możliwość założenia kodów użytkownika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lastRenderedPageBreak/>
                    <w:t>Drukowanie/ kopiowanie w formacie A6 – A4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>Możliwość instalacji przez protokół USB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>Drukowanie sieciowe, kopiowanie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Czas pierwszej kopii- 6.5 </w:t>
                  </w:r>
                  <w:proofErr w:type="spellStart"/>
                  <w:r>
                    <w:rPr>
                      <w:rFonts w:ascii="Calibri" w:hAnsi="Calibri"/>
                    </w:rPr>
                    <w:t>sek</w:t>
                  </w:r>
                  <w:proofErr w:type="spellEnd"/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 w:rsidRPr="00326F73">
                    <w:rPr>
                      <w:rFonts w:ascii="Calibri" w:hAnsi="Calibri"/>
                    </w:rPr>
                    <w:t>Dupleks automatyczny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Wydajność tonera- 25 000 </w:t>
                  </w:r>
                  <w:proofErr w:type="spellStart"/>
                  <w:r>
                    <w:rPr>
                      <w:rFonts w:ascii="Calibri" w:hAnsi="Calibri"/>
                    </w:rPr>
                    <w:t>str</w:t>
                  </w:r>
                  <w:proofErr w:type="spellEnd"/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Zużycie energii- </w:t>
                  </w:r>
                  <w:r w:rsidRPr="001F3C96">
                    <w:rPr>
                      <w:rFonts w:ascii="Calibri" w:hAnsi="Calibri"/>
                    </w:rPr>
                    <w:t xml:space="preserve">220-240v  50/60 </w:t>
                  </w:r>
                  <w:proofErr w:type="spellStart"/>
                  <w:r w:rsidRPr="001F3C96">
                    <w:rPr>
                      <w:rFonts w:ascii="Calibri" w:hAnsi="Calibri"/>
                    </w:rPr>
                    <w:t>Hz</w:t>
                  </w:r>
                  <w:proofErr w:type="spellEnd"/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Pr="00326F73" w:rsidRDefault="0098068F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Przebieg – max 10 000</w:t>
                  </w:r>
                </w:p>
              </w:tc>
            </w:tr>
            <w:tr w:rsidR="007D797C" w:rsidRPr="00326F73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Urządzenie nie starsze niż 2021 rok</w:t>
                  </w:r>
                </w:p>
              </w:tc>
            </w:tr>
          </w:tbl>
          <w:p w:rsidR="007D797C" w:rsidRPr="00EB633B" w:rsidRDefault="007D797C" w:rsidP="00A8255D">
            <w:pPr>
              <w:rPr>
                <w:rFonts w:ascii="Calibri" w:hAnsi="Calibri"/>
              </w:rPr>
            </w:pPr>
          </w:p>
        </w:tc>
      </w:tr>
      <w:tr w:rsidR="007D797C" w:rsidRPr="00EB633B" w:rsidTr="00A825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7C" w:rsidRPr="002211AC" w:rsidRDefault="007D797C" w:rsidP="00A8255D">
            <w:pPr>
              <w:jc w:val="center"/>
              <w:rPr>
                <w:rFonts w:ascii="Calibri" w:hAnsi="Calibri"/>
                <w:b/>
              </w:rPr>
            </w:pPr>
            <w:r w:rsidRPr="002211AC">
              <w:rPr>
                <w:rFonts w:ascii="Calibri" w:hAnsi="Calibri"/>
                <w:b/>
              </w:rPr>
              <w:lastRenderedPageBreak/>
              <w:t xml:space="preserve">TYP </w:t>
            </w:r>
            <w:r>
              <w:rPr>
                <w:rFonts w:ascii="Calibri" w:hAnsi="Calibri"/>
                <w:b/>
              </w:rPr>
              <w:t>4</w:t>
            </w:r>
            <w:r w:rsidRPr="002211AC">
              <w:rPr>
                <w:rFonts w:ascii="Calibri" w:hAnsi="Calibri"/>
                <w:b/>
              </w:rPr>
              <w:t xml:space="preserve"> Urządzenie ………………………………………………………………………………….</w:t>
            </w:r>
          </w:p>
        </w:tc>
      </w:tr>
      <w:tr w:rsidR="007D797C" w:rsidRPr="00EB633B" w:rsidTr="00A825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 xml:space="preserve">Drukowanie </w:t>
                  </w:r>
                  <w:r>
                    <w:rPr>
                      <w:rFonts w:ascii="Calibri" w:hAnsi="Calibri"/>
                    </w:rPr>
                    <w:t>minimum 25</w:t>
                  </w:r>
                  <w:r w:rsidRPr="004E3574"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stron </w:t>
                  </w:r>
                  <w:r w:rsidRPr="00EB633B">
                    <w:rPr>
                      <w:rFonts w:ascii="Calibri" w:hAnsi="Calibri"/>
                    </w:rPr>
                    <w:t>/min</w:t>
                  </w:r>
                  <w:r>
                    <w:rPr>
                      <w:rFonts w:ascii="Calibri" w:hAnsi="Calibri"/>
                    </w:rPr>
                    <w:t>utę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Drukowanie/ kopiowanie w formacie A6 – A</w:t>
                  </w:r>
                  <w:r>
                    <w:rPr>
                      <w:rFonts w:ascii="Calibri" w:hAnsi="Calibri"/>
                    </w:rPr>
                    <w:t>4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Tryb dwustronnego kserowania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Dupleks automatyczny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Drukowanie (</w:t>
                  </w:r>
                  <w:proofErr w:type="spellStart"/>
                  <w:r>
                    <w:rPr>
                      <w:rFonts w:ascii="Calibri" w:hAnsi="Calibri"/>
                    </w:rPr>
                    <w:t>cz</w:t>
                  </w:r>
                  <w:proofErr w:type="spellEnd"/>
                  <w:r>
                    <w:rPr>
                      <w:rFonts w:ascii="Calibri" w:hAnsi="Calibri"/>
                    </w:rPr>
                    <w:t>/</w:t>
                  </w:r>
                  <w:r w:rsidRPr="00EB633B">
                    <w:rPr>
                      <w:rFonts w:ascii="Calibri" w:hAnsi="Calibri"/>
                    </w:rPr>
                    <w:t>białe, kolorowe)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Skanowanie (czarno</w:t>
                  </w:r>
                  <w:r>
                    <w:rPr>
                      <w:rFonts w:ascii="Calibri" w:hAnsi="Calibri"/>
                    </w:rPr>
                    <w:t>/</w:t>
                  </w:r>
                  <w:r w:rsidRPr="00EB633B">
                    <w:rPr>
                      <w:rFonts w:ascii="Calibri" w:hAnsi="Calibri"/>
                    </w:rPr>
                    <w:t>białe, kolorow</w:t>
                  </w:r>
                  <w:r>
                    <w:rPr>
                      <w:rFonts w:ascii="Calibri" w:hAnsi="Calibri"/>
                    </w:rPr>
                    <w:t>e)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Rozdzielczość drukowania- 4.800x1.200 </w:t>
                  </w:r>
                  <w:proofErr w:type="spellStart"/>
                  <w:r>
                    <w:rPr>
                      <w:rFonts w:ascii="Calibri" w:hAnsi="Calibri"/>
                    </w:rPr>
                    <w:t>dpi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Wydruk bezpieczny i wydruk z zatrzymaniem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 xml:space="preserve">Funkcja skanowania </w:t>
                  </w:r>
                  <w:r>
                    <w:rPr>
                      <w:rFonts w:ascii="Calibri" w:hAnsi="Calibri"/>
                    </w:rPr>
                    <w:t xml:space="preserve">- </w:t>
                  </w:r>
                  <w:r w:rsidRPr="001F3C96">
                    <w:rPr>
                      <w:rFonts w:ascii="Calibri" w:hAnsi="Calibri"/>
                    </w:rPr>
                    <w:t xml:space="preserve">Skanowanie do e-maila, Skanowanie na FTP, Skanowanie do katalogu, Komputer (Epson </w:t>
                  </w:r>
                  <w:proofErr w:type="spellStart"/>
                  <w:r w:rsidRPr="001F3C96">
                    <w:rPr>
                      <w:rFonts w:ascii="Calibri" w:hAnsi="Calibri"/>
                    </w:rPr>
                    <w:t>Document</w:t>
                  </w:r>
                  <w:proofErr w:type="spellEnd"/>
                  <w:r w:rsidRPr="001F3C96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1F3C96">
                    <w:rPr>
                      <w:rFonts w:ascii="Calibri" w:hAnsi="Calibri"/>
                    </w:rPr>
                    <w:t>Capture</w:t>
                  </w:r>
                  <w:proofErr w:type="spellEnd"/>
                  <w:r w:rsidRPr="001F3C96">
                    <w:rPr>
                      <w:rFonts w:ascii="Calibri" w:hAnsi="Calibri"/>
                    </w:rPr>
                    <w:t xml:space="preserve"> Pro), Pamięć USB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 xml:space="preserve">Obsługa gramatury papieru od </w:t>
                  </w:r>
                  <w:r w:rsidRPr="00666058">
                    <w:rPr>
                      <w:rFonts w:ascii="Calibri" w:hAnsi="Calibri"/>
                    </w:rPr>
                    <w:t>64 - 256g/m</w:t>
                  </w:r>
                  <w:r>
                    <w:rPr>
                      <w:rFonts w:ascii="Calibri" w:hAnsi="Calibri"/>
                    </w:rPr>
                    <w:t>2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 w:rsidRPr="00EB633B">
                    <w:rPr>
                      <w:rFonts w:ascii="Calibri" w:hAnsi="Calibri"/>
                    </w:rPr>
                    <w:t>Dotykowy panel LCD w języku polskim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Zużycie energii-  </w:t>
                  </w:r>
                  <w:r w:rsidRPr="001F3C96">
                    <w:rPr>
                      <w:rFonts w:ascii="Calibri" w:hAnsi="Calibri"/>
                    </w:rPr>
                    <w:t>220 V, 240V</w:t>
                  </w:r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Pr="00EB633B" w:rsidRDefault="0098068F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Przebieg – max 10 000</w:t>
                  </w:r>
                  <w:bookmarkStart w:id="0" w:name="_GoBack"/>
                  <w:bookmarkEnd w:id="0"/>
                </w:p>
              </w:tc>
            </w:tr>
            <w:tr w:rsidR="007D797C" w:rsidRPr="00EB633B" w:rsidTr="00A8255D">
              <w:tc>
                <w:tcPr>
                  <w:tcW w:w="8986" w:type="dxa"/>
                  <w:shd w:val="clear" w:color="auto" w:fill="auto"/>
                </w:tcPr>
                <w:p w:rsidR="007D797C" w:rsidRDefault="007D797C" w:rsidP="00A8255D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Urządzenie nie starsze niż 2021 rok</w:t>
                  </w:r>
                </w:p>
              </w:tc>
            </w:tr>
          </w:tbl>
          <w:p w:rsidR="007D797C" w:rsidRPr="00EB633B" w:rsidRDefault="007D797C" w:rsidP="00A8255D">
            <w:pPr>
              <w:rPr>
                <w:rFonts w:ascii="Calibri" w:hAnsi="Calibri"/>
              </w:rPr>
            </w:pPr>
          </w:p>
        </w:tc>
      </w:tr>
    </w:tbl>
    <w:p w:rsidR="007D797C" w:rsidRDefault="007D797C" w:rsidP="007D797C">
      <w:pPr>
        <w:ind w:left="540"/>
        <w:rPr>
          <w:rFonts w:ascii="Calibri" w:hAnsi="Calibri"/>
          <w:b/>
        </w:rPr>
      </w:pPr>
    </w:p>
    <w:p w:rsidR="007D797C" w:rsidRPr="00B42FCA" w:rsidRDefault="007D797C" w:rsidP="007D797C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B42FCA">
        <w:rPr>
          <w:rFonts w:ascii="Calibri" w:hAnsi="Calibri"/>
          <w:b/>
        </w:rPr>
        <w:t>Instalacja i konfiguracja</w:t>
      </w:r>
    </w:p>
    <w:p w:rsidR="007D797C" w:rsidRPr="00B42FCA" w:rsidRDefault="007D797C" w:rsidP="007D797C">
      <w:pPr>
        <w:ind w:left="720"/>
        <w:jc w:val="both"/>
        <w:rPr>
          <w:rFonts w:ascii="Calibri" w:hAnsi="Calibri"/>
        </w:rPr>
      </w:pPr>
      <w:r w:rsidRPr="00B42FCA">
        <w:rPr>
          <w:rFonts w:ascii="Calibri" w:hAnsi="Calibri"/>
        </w:rPr>
        <w:t>Wykonawca zobowiązany jest do zainstalowania i skonfigurowania dostarczonych urządzeń w sposób wskazany przez Zamawiającego. Skonfigurowanie urządzenia obejmuje zdefiniowanie dostępów, uprawnień, limitów, parametrów jakościowych wykonywanych kopii i wydruków.</w:t>
      </w:r>
    </w:p>
    <w:p w:rsidR="007D797C" w:rsidRPr="00B42FCA" w:rsidRDefault="007D797C" w:rsidP="007D797C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B42FCA">
        <w:rPr>
          <w:rFonts w:ascii="Calibri" w:hAnsi="Calibri"/>
          <w:b/>
        </w:rPr>
        <w:t>Zapewnienie sprawności technicznej, niezawodnej pracy i wysokiej jakości wytwarzanych kopii i wydruków</w:t>
      </w:r>
    </w:p>
    <w:p w:rsidR="007D797C" w:rsidRPr="00B42FCA" w:rsidRDefault="007D797C" w:rsidP="007D797C">
      <w:pPr>
        <w:ind w:left="720"/>
        <w:jc w:val="both"/>
        <w:rPr>
          <w:rFonts w:ascii="Calibri" w:hAnsi="Calibri"/>
        </w:rPr>
      </w:pPr>
      <w:r w:rsidRPr="00B42FCA">
        <w:rPr>
          <w:rFonts w:ascii="Calibri" w:hAnsi="Calibri"/>
        </w:rPr>
        <w:t xml:space="preserve">Wykonawca zobowiązany jest wykonywać wszelkie niezbędne czynności o charakterze serwisowym, obsługowym i konserwacyjnym, tak aby urządzenia były sprawne i pozwalały na wykonywanie wymaganej jakości kopii, wydruków i </w:t>
      </w:r>
      <w:proofErr w:type="spellStart"/>
      <w:r w:rsidRPr="00B42FCA">
        <w:rPr>
          <w:rFonts w:ascii="Calibri" w:hAnsi="Calibri"/>
        </w:rPr>
        <w:t>skanów</w:t>
      </w:r>
      <w:proofErr w:type="spellEnd"/>
      <w:r w:rsidRPr="00B42FCA">
        <w:rPr>
          <w:rFonts w:ascii="Calibri" w:hAnsi="Calibri"/>
        </w:rPr>
        <w:t>. Wspomniane czynności obejmują w szczególności wymianę materiałów eksploatacyjnych oraz naprawę uszkodzeń i usuwanie awarii.</w:t>
      </w:r>
    </w:p>
    <w:p w:rsidR="00886656" w:rsidRDefault="00007CB2"/>
    <w:sectPr w:rsidR="00886656" w:rsidSect="00891EA8">
      <w:headerReference w:type="default" r:id="rId8"/>
      <w:pgSz w:w="11906" w:h="16838"/>
      <w:pgMar w:top="915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B2" w:rsidRDefault="00007CB2">
      <w:r>
        <w:separator/>
      </w:r>
    </w:p>
  </w:endnote>
  <w:endnote w:type="continuationSeparator" w:id="0">
    <w:p w:rsidR="00007CB2" w:rsidRDefault="0000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B2" w:rsidRDefault="00007CB2">
      <w:r>
        <w:separator/>
      </w:r>
    </w:p>
  </w:footnote>
  <w:footnote w:type="continuationSeparator" w:id="0">
    <w:p w:rsidR="00007CB2" w:rsidRDefault="0000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5" w:type="dxa"/>
      <w:tblLayout w:type="fixed"/>
      <w:tblLook w:val="04A0" w:firstRow="1" w:lastRow="0" w:firstColumn="1" w:lastColumn="0" w:noHBand="0" w:noVBand="1"/>
    </w:tblPr>
    <w:tblGrid>
      <w:gridCol w:w="2234"/>
      <w:gridCol w:w="5439"/>
      <w:gridCol w:w="1080"/>
      <w:gridCol w:w="1612"/>
    </w:tblGrid>
    <w:tr w:rsidR="00056917" w:rsidTr="002211AC">
      <w:trPr>
        <w:trHeight w:val="370"/>
      </w:trPr>
      <w:tc>
        <w:tcPr>
          <w:tcW w:w="2235" w:type="dxa"/>
          <w:vMerge w:val="restart"/>
          <w:vAlign w:val="center"/>
        </w:tcPr>
        <w:p w:rsidR="00056917" w:rsidRDefault="00007CB2" w:rsidP="00056917">
          <w:pPr>
            <w:pStyle w:val="Nagwek"/>
            <w:snapToGrid w:val="0"/>
            <w:rPr>
              <w:rFonts w:ascii="Calibri" w:hAnsi="Calibri"/>
              <w:sz w:val="16"/>
              <w:szCs w:val="16"/>
            </w:rPr>
          </w:pPr>
        </w:p>
      </w:tc>
      <w:tc>
        <w:tcPr>
          <w:tcW w:w="8134" w:type="dxa"/>
          <w:gridSpan w:val="3"/>
          <w:vAlign w:val="center"/>
        </w:tcPr>
        <w:p w:rsidR="00056917" w:rsidRDefault="00007CB2" w:rsidP="00056917">
          <w:pPr>
            <w:pStyle w:val="Nagwek"/>
            <w:snapToGrid w:val="0"/>
            <w:rPr>
              <w:rFonts w:ascii="Calibri" w:hAnsi="Calibri"/>
              <w:sz w:val="16"/>
              <w:szCs w:val="16"/>
            </w:rPr>
          </w:pPr>
        </w:p>
      </w:tc>
    </w:tr>
    <w:tr w:rsidR="00056917" w:rsidTr="002211AC">
      <w:trPr>
        <w:trHeight w:val="530"/>
      </w:trPr>
      <w:tc>
        <w:tcPr>
          <w:tcW w:w="2235" w:type="dxa"/>
          <w:vMerge/>
          <w:vAlign w:val="center"/>
        </w:tcPr>
        <w:p w:rsidR="00056917" w:rsidRDefault="00007CB2" w:rsidP="00056917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5441" w:type="dxa"/>
          <w:vAlign w:val="center"/>
        </w:tcPr>
        <w:p w:rsidR="00056917" w:rsidRPr="005072BF" w:rsidRDefault="00007CB2" w:rsidP="00056917">
          <w:pPr>
            <w:pStyle w:val="Nagwek"/>
            <w:snapToGrid w:val="0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080" w:type="dxa"/>
          <w:vAlign w:val="center"/>
        </w:tcPr>
        <w:p w:rsidR="00056917" w:rsidRDefault="00007CB2" w:rsidP="00056917">
          <w:pPr>
            <w:pStyle w:val="Nagwek"/>
            <w:snapToGrid w:val="0"/>
            <w:rPr>
              <w:rFonts w:ascii="Calibri" w:hAnsi="Calibri"/>
              <w:sz w:val="16"/>
              <w:szCs w:val="16"/>
            </w:rPr>
          </w:pPr>
        </w:p>
      </w:tc>
      <w:tc>
        <w:tcPr>
          <w:tcW w:w="1613" w:type="dxa"/>
          <w:vAlign w:val="center"/>
        </w:tcPr>
        <w:p w:rsidR="00056917" w:rsidRDefault="00007CB2" w:rsidP="00056917">
          <w:pPr>
            <w:pStyle w:val="Nagwek"/>
            <w:snapToGrid w:val="0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</w:tbl>
  <w:p w:rsidR="00194714" w:rsidRDefault="00007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946"/>
    <w:multiLevelType w:val="hybridMultilevel"/>
    <w:tmpl w:val="C6D8030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7C"/>
    <w:rsid w:val="00007CB2"/>
    <w:rsid w:val="007D797C"/>
    <w:rsid w:val="0098068F"/>
    <w:rsid w:val="009A13D4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7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9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7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9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Zajączkowski</dc:creator>
  <cp:lastModifiedBy>Piotr Zajączkowski</cp:lastModifiedBy>
  <cp:revision>2</cp:revision>
  <dcterms:created xsi:type="dcterms:W3CDTF">2025-06-03T08:10:00Z</dcterms:created>
  <dcterms:modified xsi:type="dcterms:W3CDTF">2025-06-03T08:45:00Z</dcterms:modified>
</cp:coreProperties>
</file>